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A70EE6">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70EE6">
              <w:rPr>
                <w:rFonts w:ascii="黑体" w:eastAsia="黑体" w:hAnsi="黑体" w:hint="eastAsia"/>
                <w:sz w:val="21"/>
                <w:szCs w:val="21"/>
              </w:rPr>
              <w:t>13.100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A70EE6">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70EE6">
              <w:rPr>
                <w:rFonts w:ascii="黑体" w:eastAsia="黑体" w:hAnsi="黑体" w:hint="eastAsia"/>
                <w:sz w:val="21"/>
                <w:szCs w:val="21"/>
              </w:rPr>
              <w:t>C50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2F5F8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6CB6D2BF" wp14:editId="3CBFD715">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2F5F81">
              <w:rPr>
                <w:rFonts w:hint="eastAsia"/>
              </w:rPr>
              <w:t>32</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F5F81">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EC6B32">
        <w:rPr>
          <w:rFonts w:hint="eastAsia"/>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6AB1779" wp14:editId="0CB0447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62344">
        <w:t>职业健康保护行动技术规范</w:t>
      </w:r>
      <w:r w:rsidR="00162344">
        <w:cr/>
        <w:t>第1部分：总则</w:t>
      </w:r>
      <w:r>
        <w:fldChar w:fldCharType="end"/>
      </w:r>
      <w:bookmarkEnd w:id="9"/>
    </w:p>
    <w:p w:rsidR="00815419" w:rsidRPr="00815419" w:rsidRDefault="00815419" w:rsidP="00324EDD">
      <w:pPr>
        <w:framePr w:w="9639" w:h="6974" w:hRule="exact" w:wrap="around" w:vAnchor="page" w:hAnchor="page" w:x="1419" w:y="6408" w:anchorLock="1"/>
        <w:ind w:left="-1418"/>
      </w:pPr>
    </w:p>
    <w:p w:rsidR="002F5F81" w:rsidRPr="002F5F81" w:rsidRDefault="00F515EE" w:rsidP="002F5F81">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2F5F81" w:rsidRPr="002F5F81">
        <w:rPr>
          <w:rFonts w:ascii="黑体" w:eastAsia="黑体" w:hAnsi="黑体"/>
          <w:noProof/>
          <w:szCs w:val="28"/>
        </w:rPr>
        <w:t>Technical specification for occupational health protection action</w:t>
      </w:r>
    </w:p>
    <w:p w:rsidR="00755402" w:rsidRPr="00D3660F" w:rsidRDefault="002F5F81" w:rsidP="002F5F81">
      <w:pPr>
        <w:pStyle w:val="affffffe"/>
        <w:framePr w:w="9639" w:h="6974" w:hRule="exact" w:wrap="around" w:vAnchor="page" w:hAnchor="page" w:x="1419" w:y="6408" w:anchorLock="1"/>
        <w:textAlignment w:val="bottom"/>
        <w:rPr>
          <w:rFonts w:ascii="黑体" w:eastAsia="黑体" w:hAnsi="黑体"/>
          <w:noProof/>
          <w:szCs w:val="28"/>
        </w:rPr>
      </w:pPr>
      <w:r w:rsidRPr="002F5F81">
        <w:rPr>
          <w:rFonts w:ascii="黑体" w:eastAsia="黑体" w:hAnsi="黑体" w:hint="eastAsia"/>
          <w:noProof/>
          <w:szCs w:val="28"/>
        </w:rPr>
        <w:t>Part</w:t>
      </w:r>
      <w:r w:rsidR="00162344">
        <w:rPr>
          <w:rFonts w:ascii="黑体" w:eastAsia="黑体" w:hAnsi="黑体" w:hint="eastAsia"/>
          <w:noProof/>
          <w:szCs w:val="28"/>
        </w:rPr>
        <w:t xml:space="preserve"> </w:t>
      </w:r>
      <w:r w:rsidRPr="002F5F81">
        <w:rPr>
          <w:rFonts w:ascii="黑体" w:eastAsia="黑体" w:hAnsi="黑体" w:hint="eastAsia"/>
          <w:noProof/>
          <w:szCs w:val="28"/>
        </w:rPr>
        <w:t>1：</w:t>
      </w:r>
      <w:r>
        <w:rPr>
          <w:rFonts w:ascii="黑体" w:eastAsia="黑体" w:hAnsi="黑体" w:hint="eastAsia"/>
          <w:noProof/>
          <w:szCs w:val="28"/>
        </w:rPr>
        <w:t>General rules</w:t>
      </w:r>
      <w:r w:rsidR="00F515EE"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32391">
        <w:rPr>
          <w:noProof/>
          <w:sz w:val="21"/>
          <w:szCs w:val="28"/>
        </w:rPr>
        <w:t> </w:t>
      </w:r>
      <w:r w:rsidR="00D32391">
        <w:rPr>
          <w:noProof/>
          <w:sz w:val="21"/>
          <w:szCs w:val="28"/>
        </w:rPr>
        <w:t> </w:t>
      </w:r>
      <w:r w:rsidR="00D32391">
        <w:rPr>
          <w:noProof/>
          <w:sz w:val="21"/>
          <w:szCs w:val="28"/>
        </w:rPr>
        <w:t> </w:t>
      </w:r>
      <w:r w:rsidR="00D32391">
        <w:rPr>
          <w:noProof/>
          <w:sz w:val="21"/>
          <w:szCs w:val="28"/>
        </w:rPr>
        <w:t> </w:t>
      </w:r>
      <w:r w:rsidR="00D3239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85579">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F5F81" w:rsidRPr="002F5F81">
        <w:rPr>
          <w:rFonts w:hAnsi="黑体" w:hint="eastAsia"/>
          <w:w w:val="100"/>
          <w:sz w:val="28"/>
        </w:rPr>
        <w:t>江苏省市场监督管理</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6A33AE9" wp14:editId="7F17DC4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62344" w:rsidRDefault="00162344" w:rsidP="00162344">
      <w:pPr>
        <w:pStyle w:val="afffffc"/>
        <w:spacing w:after="468"/>
      </w:pPr>
      <w:bookmarkStart w:id="21" w:name="BookMark1"/>
      <w:r w:rsidRPr="00162344">
        <w:rPr>
          <w:rFonts w:hint="eastAsia"/>
          <w:spacing w:val="320"/>
        </w:rPr>
        <w:lastRenderedPageBreak/>
        <w:t>目</w:t>
      </w:r>
      <w:r>
        <w:rPr>
          <w:rFonts w:hint="eastAsia"/>
        </w:rPr>
        <w:t>次</w:t>
      </w:r>
    </w:p>
    <w:p w:rsidR="00162344" w:rsidRPr="00162344" w:rsidRDefault="00162344">
      <w:pPr>
        <w:pStyle w:val="10"/>
        <w:tabs>
          <w:tab w:val="right" w:leader="dot" w:pos="9344"/>
        </w:tabs>
        <w:rPr>
          <w:rFonts w:asciiTheme="minorHAnsi" w:eastAsiaTheme="minorEastAsia" w:hAnsiTheme="minorHAnsi" w:cstheme="minorBidi"/>
          <w:noProof/>
          <w:szCs w:val="22"/>
        </w:rPr>
      </w:pPr>
      <w:r w:rsidRPr="00162344">
        <w:fldChar w:fldCharType="begin"/>
      </w:r>
      <w:r w:rsidRPr="00162344">
        <w:instrText xml:space="preserve"> TOC \o "1-1" \h \t "标准文件_一级条标题,2,标准文件_附录一级条标题,2," </w:instrText>
      </w:r>
      <w:r w:rsidRPr="00162344">
        <w:fldChar w:fldCharType="separate"/>
      </w:r>
      <w:hyperlink w:anchor="_Toc169049274" w:history="1">
        <w:r w:rsidRPr="00162344">
          <w:rPr>
            <w:rStyle w:val="affffff7"/>
            <w:rFonts w:hint="eastAsia"/>
            <w:noProof/>
          </w:rPr>
          <w:t>前言</w:t>
        </w:r>
        <w:r w:rsidRPr="00162344">
          <w:rPr>
            <w:noProof/>
          </w:rPr>
          <w:tab/>
        </w:r>
        <w:r w:rsidRPr="00162344">
          <w:rPr>
            <w:noProof/>
          </w:rPr>
          <w:fldChar w:fldCharType="begin"/>
        </w:r>
        <w:r w:rsidRPr="00162344">
          <w:rPr>
            <w:noProof/>
          </w:rPr>
          <w:instrText xml:space="preserve"> PAGEREF _Toc169049274 \h </w:instrText>
        </w:r>
        <w:r w:rsidRPr="00162344">
          <w:rPr>
            <w:noProof/>
          </w:rPr>
        </w:r>
        <w:r w:rsidRPr="00162344">
          <w:rPr>
            <w:noProof/>
          </w:rPr>
          <w:fldChar w:fldCharType="separate"/>
        </w:r>
        <w:r w:rsidRPr="00162344">
          <w:rPr>
            <w:noProof/>
          </w:rPr>
          <w:t>II</w:t>
        </w:r>
        <w:r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75" w:history="1">
        <w:r w:rsidR="00162344" w:rsidRPr="00162344">
          <w:rPr>
            <w:rStyle w:val="affffff7"/>
            <w:rFonts w:hint="eastAsia"/>
            <w:noProof/>
          </w:rPr>
          <w:t>引言</w:t>
        </w:r>
        <w:r w:rsidR="00162344" w:rsidRPr="00162344">
          <w:rPr>
            <w:noProof/>
          </w:rPr>
          <w:tab/>
        </w:r>
        <w:r w:rsidR="00162344" w:rsidRPr="00162344">
          <w:rPr>
            <w:noProof/>
          </w:rPr>
          <w:fldChar w:fldCharType="begin"/>
        </w:r>
        <w:r w:rsidR="00162344" w:rsidRPr="00162344">
          <w:rPr>
            <w:noProof/>
          </w:rPr>
          <w:instrText xml:space="preserve"> PAGEREF _Toc169049275 \h </w:instrText>
        </w:r>
        <w:r w:rsidR="00162344" w:rsidRPr="00162344">
          <w:rPr>
            <w:noProof/>
          </w:rPr>
        </w:r>
        <w:r w:rsidR="00162344" w:rsidRPr="00162344">
          <w:rPr>
            <w:noProof/>
          </w:rPr>
          <w:fldChar w:fldCharType="separate"/>
        </w:r>
        <w:r w:rsidR="00162344" w:rsidRPr="00162344">
          <w:rPr>
            <w:noProof/>
          </w:rPr>
          <w:t>III</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76" w:history="1">
        <w:r w:rsidR="00162344" w:rsidRPr="00162344">
          <w:rPr>
            <w:rStyle w:val="affffff7"/>
            <w:noProof/>
          </w:rPr>
          <w:t>1</w:t>
        </w:r>
        <w:r w:rsidR="00162344">
          <w:rPr>
            <w:rStyle w:val="affffff7"/>
            <w:noProof/>
          </w:rPr>
          <w:t xml:space="preserve"> </w:t>
        </w:r>
        <w:r w:rsidR="00162344" w:rsidRPr="00162344">
          <w:rPr>
            <w:rStyle w:val="affffff7"/>
            <w:rFonts w:hint="eastAsia"/>
            <w:noProof/>
          </w:rPr>
          <w:t xml:space="preserve"> 范围</w:t>
        </w:r>
        <w:r w:rsidR="00162344" w:rsidRPr="00162344">
          <w:rPr>
            <w:noProof/>
          </w:rPr>
          <w:tab/>
        </w:r>
        <w:r w:rsidR="00162344" w:rsidRPr="00162344">
          <w:rPr>
            <w:noProof/>
          </w:rPr>
          <w:fldChar w:fldCharType="begin"/>
        </w:r>
        <w:r w:rsidR="00162344" w:rsidRPr="00162344">
          <w:rPr>
            <w:noProof/>
          </w:rPr>
          <w:instrText xml:space="preserve"> PAGEREF _Toc169049276 \h </w:instrText>
        </w:r>
        <w:r w:rsidR="00162344" w:rsidRPr="00162344">
          <w:rPr>
            <w:noProof/>
          </w:rPr>
        </w:r>
        <w:r w:rsidR="00162344" w:rsidRPr="00162344">
          <w:rPr>
            <w:noProof/>
          </w:rPr>
          <w:fldChar w:fldCharType="separate"/>
        </w:r>
        <w:r w:rsidR="00162344" w:rsidRPr="00162344">
          <w:rPr>
            <w:noProof/>
          </w:rPr>
          <w:t>1</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77" w:history="1">
        <w:r w:rsidR="00162344" w:rsidRPr="00162344">
          <w:rPr>
            <w:rStyle w:val="affffff7"/>
            <w:noProof/>
          </w:rPr>
          <w:t>2</w:t>
        </w:r>
        <w:r w:rsidR="00162344">
          <w:rPr>
            <w:rStyle w:val="affffff7"/>
            <w:noProof/>
          </w:rPr>
          <w:t xml:space="preserve"> </w:t>
        </w:r>
        <w:r w:rsidR="00162344" w:rsidRPr="00162344">
          <w:rPr>
            <w:rStyle w:val="affffff7"/>
            <w:rFonts w:hint="eastAsia"/>
            <w:noProof/>
          </w:rPr>
          <w:t xml:space="preserve"> 规范性引用文件</w:t>
        </w:r>
        <w:r w:rsidR="00162344" w:rsidRPr="00162344">
          <w:rPr>
            <w:noProof/>
          </w:rPr>
          <w:tab/>
        </w:r>
        <w:r w:rsidR="00162344" w:rsidRPr="00162344">
          <w:rPr>
            <w:noProof/>
          </w:rPr>
          <w:fldChar w:fldCharType="begin"/>
        </w:r>
        <w:r w:rsidR="00162344" w:rsidRPr="00162344">
          <w:rPr>
            <w:noProof/>
          </w:rPr>
          <w:instrText xml:space="preserve"> PAGEREF _Toc169049277 \h </w:instrText>
        </w:r>
        <w:r w:rsidR="00162344" w:rsidRPr="00162344">
          <w:rPr>
            <w:noProof/>
          </w:rPr>
        </w:r>
        <w:r w:rsidR="00162344" w:rsidRPr="00162344">
          <w:rPr>
            <w:noProof/>
          </w:rPr>
          <w:fldChar w:fldCharType="separate"/>
        </w:r>
        <w:r w:rsidR="00162344" w:rsidRPr="00162344">
          <w:rPr>
            <w:noProof/>
          </w:rPr>
          <w:t>1</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78" w:history="1">
        <w:r w:rsidR="00162344" w:rsidRPr="00162344">
          <w:rPr>
            <w:rStyle w:val="affffff7"/>
            <w:noProof/>
          </w:rPr>
          <w:t>3</w:t>
        </w:r>
        <w:r w:rsidR="00162344">
          <w:rPr>
            <w:rStyle w:val="affffff7"/>
            <w:noProof/>
          </w:rPr>
          <w:t xml:space="preserve"> </w:t>
        </w:r>
        <w:r w:rsidR="00162344" w:rsidRPr="00162344">
          <w:rPr>
            <w:rStyle w:val="affffff7"/>
            <w:rFonts w:hint="eastAsia"/>
            <w:noProof/>
          </w:rPr>
          <w:t xml:space="preserve"> 术语和定义</w:t>
        </w:r>
        <w:r w:rsidR="00162344" w:rsidRPr="00162344">
          <w:rPr>
            <w:noProof/>
          </w:rPr>
          <w:tab/>
        </w:r>
        <w:r w:rsidR="00162344" w:rsidRPr="00162344">
          <w:rPr>
            <w:noProof/>
          </w:rPr>
          <w:fldChar w:fldCharType="begin"/>
        </w:r>
        <w:r w:rsidR="00162344" w:rsidRPr="00162344">
          <w:rPr>
            <w:noProof/>
          </w:rPr>
          <w:instrText xml:space="preserve"> PAGEREF _Toc169049278 \h </w:instrText>
        </w:r>
        <w:r w:rsidR="00162344" w:rsidRPr="00162344">
          <w:rPr>
            <w:noProof/>
          </w:rPr>
        </w:r>
        <w:r w:rsidR="00162344" w:rsidRPr="00162344">
          <w:rPr>
            <w:noProof/>
          </w:rPr>
          <w:fldChar w:fldCharType="separate"/>
        </w:r>
        <w:r w:rsidR="00162344" w:rsidRPr="00162344">
          <w:rPr>
            <w:noProof/>
          </w:rPr>
          <w:t>1</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79" w:history="1">
        <w:r w:rsidR="00162344" w:rsidRPr="00162344">
          <w:rPr>
            <w:rStyle w:val="affffff7"/>
            <w:noProof/>
          </w:rPr>
          <w:t>4</w:t>
        </w:r>
        <w:r w:rsidR="00162344">
          <w:rPr>
            <w:rStyle w:val="affffff7"/>
            <w:noProof/>
          </w:rPr>
          <w:t xml:space="preserve"> </w:t>
        </w:r>
        <w:r w:rsidR="00162344" w:rsidRPr="00162344">
          <w:rPr>
            <w:rStyle w:val="affffff7"/>
            <w:rFonts w:hint="eastAsia"/>
            <w:noProof/>
          </w:rPr>
          <w:t xml:space="preserve"> 职业健康保护基本要求</w:t>
        </w:r>
        <w:r w:rsidR="00162344" w:rsidRPr="00162344">
          <w:rPr>
            <w:noProof/>
          </w:rPr>
          <w:tab/>
        </w:r>
        <w:r w:rsidR="00162344" w:rsidRPr="00162344">
          <w:rPr>
            <w:noProof/>
          </w:rPr>
          <w:fldChar w:fldCharType="begin"/>
        </w:r>
        <w:r w:rsidR="00162344" w:rsidRPr="00162344">
          <w:rPr>
            <w:noProof/>
          </w:rPr>
          <w:instrText xml:space="preserve"> PAGEREF _Toc169049279 \h </w:instrText>
        </w:r>
        <w:r w:rsidR="00162344" w:rsidRPr="00162344">
          <w:rPr>
            <w:noProof/>
          </w:rPr>
        </w:r>
        <w:r w:rsidR="00162344" w:rsidRPr="00162344">
          <w:rPr>
            <w:noProof/>
          </w:rPr>
          <w:fldChar w:fldCharType="separate"/>
        </w:r>
        <w:r w:rsidR="00162344" w:rsidRPr="00162344">
          <w:rPr>
            <w:noProof/>
          </w:rPr>
          <w:t>2</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82" w:history="1">
        <w:r w:rsidR="00162344" w:rsidRPr="00162344">
          <w:rPr>
            <w:rStyle w:val="affffff7"/>
            <w:noProof/>
          </w:rPr>
          <w:t>5</w:t>
        </w:r>
        <w:r w:rsidR="00162344">
          <w:rPr>
            <w:rStyle w:val="affffff7"/>
            <w:noProof/>
          </w:rPr>
          <w:t xml:space="preserve"> </w:t>
        </w:r>
        <w:r w:rsidR="00162344" w:rsidRPr="00162344">
          <w:rPr>
            <w:rStyle w:val="affffff7"/>
            <w:rFonts w:hint="eastAsia"/>
            <w:noProof/>
          </w:rPr>
          <w:t xml:space="preserve"> 职业健康风险评估与管理</w:t>
        </w:r>
        <w:r w:rsidR="00162344" w:rsidRPr="00162344">
          <w:rPr>
            <w:noProof/>
          </w:rPr>
          <w:tab/>
        </w:r>
        <w:r w:rsidR="00162344" w:rsidRPr="00162344">
          <w:rPr>
            <w:noProof/>
          </w:rPr>
          <w:fldChar w:fldCharType="begin"/>
        </w:r>
        <w:r w:rsidR="00162344" w:rsidRPr="00162344">
          <w:rPr>
            <w:noProof/>
          </w:rPr>
          <w:instrText xml:space="preserve"> PAGEREF _Toc169049282 \h </w:instrText>
        </w:r>
        <w:r w:rsidR="00162344" w:rsidRPr="00162344">
          <w:rPr>
            <w:noProof/>
          </w:rPr>
        </w:r>
        <w:r w:rsidR="00162344" w:rsidRPr="00162344">
          <w:rPr>
            <w:noProof/>
          </w:rPr>
          <w:fldChar w:fldCharType="separate"/>
        </w:r>
        <w:r w:rsidR="00162344" w:rsidRPr="00162344">
          <w:rPr>
            <w:noProof/>
          </w:rPr>
          <w:t>3</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85" w:history="1">
        <w:r w:rsidR="00162344" w:rsidRPr="00162344">
          <w:rPr>
            <w:rStyle w:val="affffff7"/>
            <w:noProof/>
          </w:rPr>
          <w:t>6</w:t>
        </w:r>
        <w:r w:rsidR="00162344">
          <w:rPr>
            <w:rStyle w:val="affffff7"/>
            <w:noProof/>
          </w:rPr>
          <w:t xml:space="preserve"> </w:t>
        </w:r>
        <w:r w:rsidR="00162344" w:rsidRPr="00162344">
          <w:rPr>
            <w:rStyle w:val="affffff7"/>
            <w:rFonts w:hint="eastAsia"/>
            <w:noProof/>
          </w:rPr>
          <w:t xml:space="preserve"> 职业健康保障</w:t>
        </w:r>
        <w:r w:rsidR="00162344" w:rsidRPr="00162344">
          <w:rPr>
            <w:noProof/>
          </w:rPr>
          <w:tab/>
        </w:r>
        <w:r w:rsidR="00162344" w:rsidRPr="00162344">
          <w:rPr>
            <w:noProof/>
          </w:rPr>
          <w:fldChar w:fldCharType="begin"/>
        </w:r>
        <w:r w:rsidR="00162344" w:rsidRPr="00162344">
          <w:rPr>
            <w:noProof/>
          </w:rPr>
          <w:instrText xml:space="preserve"> PAGEREF _Toc169049285 \h </w:instrText>
        </w:r>
        <w:r w:rsidR="00162344" w:rsidRPr="00162344">
          <w:rPr>
            <w:noProof/>
          </w:rPr>
        </w:r>
        <w:r w:rsidR="00162344" w:rsidRPr="00162344">
          <w:rPr>
            <w:noProof/>
          </w:rPr>
          <w:fldChar w:fldCharType="separate"/>
        </w:r>
        <w:r w:rsidR="00162344" w:rsidRPr="00162344">
          <w:rPr>
            <w:noProof/>
          </w:rPr>
          <w:t>3</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89" w:history="1">
        <w:r w:rsidR="00162344" w:rsidRPr="00162344">
          <w:rPr>
            <w:rStyle w:val="affffff7"/>
            <w:noProof/>
          </w:rPr>
          <w:t>7</w:t>
        </w:r>
        <w:r w:rsidR="00162344">
          <w:rPr>
            <w:rStyle w:val="affffff7"/>
            <w:noProof/>
          </w:rPr>
          <w:t xml:space="preserve"> </w:t>
        </w:r>
        <w:r w:rsidR="00162344" w:rsidRPr="00162344">
          <w:rPr>
            <w:rStyle w:val="affffff7"/>
            <w:rFonts w:hint="eastAsia"/>
            <w:noProof/>
          </w:rPr>
          <w:t xml:space="preserve"> 职业健康检查与监护</w:t>
        </w:r>
        <w:r w:rsidR="00162344" w:rsidRPr="00162344">
          <w:rPr>
            <w:noProof/>
          </w:rPr>
          <w:tab/>
        </w:r>
        <w:r w:rsidR="00162344" w:rsidRPr="00162344">
          <w:rPr>
            <w:noProof/>
          </w:rPr>
          <w:fldChar w:fldCharType="begin"/>
        </w:r>
        <w:r w:rsidR="00162344" w:rsidRPr="00162344">
          <w:rPr>
            <w:noProof/>
          </w:rPr>
          <w:instrText xml:space="preserve"> PAGEREF _Toc169049289 \h </w:instrText>
        </w:r>
        <w:r w:rsidR="00162344" w:rsidRPr="00162344">
          <w:rPr>
            <w:noProof/>
          </w:rPr>
        </w:r>
        <w:r w:rsidR="00162344" w:rsidRPr="00162344">
          <w:rPr>
            <w:noProof/>
          </w:rPr>
          <w:fldChar w:fldCharType="separate"/>
        </w:r>
        <w:r w:rsidR="00162344" w:rsidRPr="00162344">
          <w:rPr>
            <w:noProof/>
          </w:rPr>
          <w:t>4</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92" w:history="1">
        <w:r w:rsidR="00162344" w:rsidRPr="00162344">
          <w:rPr>
            <w:rStyle w:val="affffff7"/>
            <w:rFonts w:hint="eastAsia"/>
            <w:noProof/>
          </w:rPr>
          <w:t>附录</w:t>
        </w:r>
        <w:r w:rsidR="00162344">
          <w:rPr>
            <w:rStyle w:val="affffff7"/>
            <w:rFonts w:hint="eastAsia"/>
            <w:noProof/>
          </w:rPr>
          <w:t>A</w:t>
        </w:r>
        <w:r w:rsidR="00162344" w:rsidRPr="00162344">
          <w:rPr>
            <w:rStyle w:val="affffff7"/>
            <w:rFonts w:hint="eastAsia"/>
            <w:noProof/>
          </w:rPr>
          <w:t>（规范性）</w:t>
        </w:r>
        <w:r w:rsidR="00162344">
          <w:rPr>
            <w:rStyle w:val="affffff7"/>
            <w:noProof/>
          </w:rPr>
          <w:t xml:space="preserve"> </w:t>
        </w:r>
        <w:r w:rsidR="00162344" w:rsidRPr="00162344">
          <w:rPr>
            <w:rStyle w:val="affffff7"/>
            <w:noProof/>
          </w:rPr>
          <w:t xml:space="preserve"> </w:t>
        </w:r>
        <w:r w:rsidR="00162344" w:rsidRPr="00162344">
          <w:rPr>
            <w:rStyle w:val="affffff7"/>
            <w:rFonts w:hint="eastAsia"/>
            <w:noProof/>
          </w:rPr>
          <w:t>风险管理计划</w:t>
        </w:r>
        <w:r w:rsidR="00162344" w:rsidRPr="00162344">
          <w:rPr>
            <w:noProof/>
          </w:rPr>
          <w:tab/>
        </w:r>
        <w:r w:rsidR="00162344" w:rsidRPr="00162344">
          <w:rPr>
            <w:noProof/>
          </w:rPr>
          <w:fldChar w:fldCharType="begin"/>
        </w:r>
        <w:r w:rsidR="00162344" w:rsidRPr="00162344">
          <w:rPr>
            <w:noProof/>
          </w:rPr>
          <w:instrText xml:space="preserve"> PAGEREF _Toc169049292 \h </w:instrText>
        </w:r>
        <w:r w:rsidR="00162344" w:rsidRPr="00162344">
          <w:rPr>
            <w:noProof/>
          </w:rPr>
        </w:r>
        <w:r w:rsidR="00162344" w:rsidRPr="00162344">
          <w:rPr>
            <w:noProof/>
          </w:rPr>
          <w:fldChar w:fldCharType="separate"/>
        </w:r>
        <w:r w:rsidR="00162344" w:rsidRPr="00162344">
          <w:rPr>
            <w:noProof/>
          </w:rPr>
          <w:t>6</w:t>
        </w:r>
        <w:r w:rsidR="00162344" w:rsidRPr="00162344">
          <w:rPr>
            <w:noProof/>
          </w:rPr>
          <w:fldChar w:fldCharType="end"/>
        </w:r>
      </w:hyperlink>
    </w:p>
    <w:p w:rsidR="00162344" w:rsidRPr="00162344" w:rsidRDefault="00185E1C">
      <w:pPr>
        <w:pStyle w:val="10"/>
        <w:tabs>
          <w:tab w:val="right" w:leader="dot" w:pos="9344"/>
        </w:tabs>
        <w:rPr>
          <w:rFonts w:asciiTheme="minorHAnsi" w:eastAsiaTheme="minorEastAsia" w:hAnsiTheme="minorHAnsi" w:cstheme="minorBidi"/>
          <w:noProof/>
          <w:szCs w:val="22"/>
        </w:rPr>
      </w:pPr>
      <w:hyperlink w:anchor="_Toc169049298" w:history="1">
        <w:r w:rsidR="00162344" w:rsidRPr="00162344">
          <w:rPr>
            <w:rStyle w:val="affffff7"/>
            <w:rFonts w:hint="eastAsia"/>
            <w:noProof/>
          </w:rPr>
          <w:t>附录</w:t>
        </w:r>
        <w:r w:rsidR="00162344">
          <w:rPr>
            <w:rStyle w:val="affffff7"/>
            <w:rFonts w:hint="eastAsia"/>
            <w:noProof/>
          </w:rPr>
          <w:t>B</w:t>
        </w:r>
        <w:r w:rsidR="00162344" w:rsidRPr="00162344">
          <w:rPr>
            <w:rStyle w:val="affffff7"/>
            <w:rFonts w:hint="eastAsia"/>
            <w:noProof/>
          </w:rPr>
          <w:t>（规范性）</w:t>
        </w:r>
        <w:r w:rsidR="00162344">
          <w:rPr>
            <w:rStyle w:val="affffff7"/>
            <w:noProof/>
          </w:rPr>
          <w:t xml:space="preserve"> </w:t>
        </w:r>
        <w:r w:rsidR="00162344" w:rsidRPr="00162344">
          <w:rPr>
            <w:rStyle w:val="affffff7"/>
            <w:noProof/>
          </w:rPr>
          <w:t xml:space="preserve"> </w:t>
        </w:r>
        <w:r w:rsidR="00162344" w:rsidRPr="00162344">
          <w:rPr>
            <w:rStyle w:val="affffff7"/>
            <w:rFonts w:hint="eastAsia"/>
            <w:noProof/>
          </w:rPr>
          <w:t>用人单位主体责任清单</w:t>
        </w:r>
        <w:r w:rsidR="00162344" w:rsidRPr="00162344">
          <w:rPr>
            <w:noProof/>
          </w:rPr>
          <w:tab/>
        </w:r>
        <w:r w:rsidR="00162344" w:rsidRPr="00162344">
          <w:rPr>
            <w:noProof/>
          </w:rPr>
          <w:fldChar w:fldCharType="begin"/>
        </w:r>
        <w:r w:rsidR="00162344" w:rsidRPr="00162344">
          <w:rPr>
            <w:noProof/>
          </w:rPr>
          <w:instrText xml:space="preserve"> PAGEREF _Toc169049298 \h </w:instrText>
        </w:r>
        <w:r w:rsidR="00162344" w:rsidRPr="00162344">
          <w:rPr>
            <w:noProof/>
          </w:rPr>
        </w:r>
        <w:r w:rsidR="00162344" w:rsidRPr="00162344">
          <w:rPr>
            <w:noProof/>
          </w:rPr>
          <w:fldChar w:fldCharType="separate"/>
        </w:r>
        <w:r w:rsidR="00162344" w:rsidRPr="00162344">
          <w:rPr>
            <w:noProof/>
          </w:rPr>
          <w:t>1</w:t>
        </w:r>
        <w:r w:rsidR="00162344" w:rsidRPr="00162344">
          <w:rPr>
            <w:noProof/>
          </w:rPr>
          <w:fldChar w:fldCharType="end"/>
        </w:r>
      </w:hyperlink>
    </w:p>
    <w:p w:rsidR="00162344" w:rsidRPr="00162344" w:rsidRDefault="00162344" w:rsidP="00162344">
      <w:pPr>
        <w:pStyle w:val="afffffc"/>
        <w:spacing w:after="468"/>
        <w:sectPr w:rsidR="00162344" w:rsidRPr="00162344" w:rsidSect="003768CF">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162344">
        <w:fldChar w:fldCharType="end"/>
      </w:r>
    </w:p>
    <w:p w:rsidR="003768CF" w:rsidRDefault="003768CF" w:rsidP="003768CF">
      <w:pPr>
        <w:pStyle w:val="a6"/>
        <w:spacing w:before="900" w:after="468"/>
      </w:pPr>
      <w:bookmarkStart w:id="22" w:name="_Toc169049274"/>
      <w:bookmarkStart w:id="23" w:name="BookMark2"/>
      <w:bookmarkEnd w:id="21"/>
      <w:r w:rsidRPr="003768CF">
        <w:rPr>
          <w:spacing w:val="320"/>
        </w:rPr>
        <w:lastRenderedPageBreak/>
        <w:t>前</w:t>
      </w:r>
      <w:r>
        <w:t>言</w:t>
      </w:r>
      <w:bookmarkEnd w:id="22"/>
    </w:p>
    <w:p w:rsidR="003768CF" w:rsidRDefault="003768CF" w:rsidP="003768CF">
      <w:pPr>
        <w:pStyle w:val="affff6"/>
        <w:ind w:firstLine="420"/>
      </w:pPr>
      <w:r>
        <w:rPr>
          <w:rFonts w:hint="eastAsia"/>
        </w:rPr>
        <w:t>本文件按照GB/T 1.1—2020《标准化工作导则  第1部分：标准化文件的结构和起草规则》的规定起草。</w:t>
      </w:r>
    </w:p>
    <w:p w:rsidR="003768CF" w:rsidRPr="003768CF" w:rsidRDefault="003768CF" w:rsidP="003768CF">
      <w:pPr>
        <w:widowControl/>
        <w:autoSpaceDE w:val="0"/>
        <w:autoSpaceDN w:val="0"/>
        <w:adjustRightInd/>
        <w:spacing w:line="240" w:lineRule="auto"/>
        <w:ind w:firstLineChars="200" w:firstLine="420"/>
        <w:rPr>
          <w:rFonts w:ascii="宋体" w:hAnsi="Times New Roman"/>
          <w:kern w:val="0"/>
          <w:szCs w:val="20"/>
        </w:rPr>
      </w:pPr>
      <w:r w:rsidRPr="003768CF">
        <w:rPr>
          <w:rFonts w:ascii="宋体" w:hAnsi="Times New Roman"/>
          <w:kern w:val="0"/>
          <w:szCs w:val="20"/>
        </w:rPr>
        <w:t xml:space="preserve">本文件是DB32/T </w:t>
      </w:r>
      <w:r w:rsidRPr="003768CF">
        <w:rPr>
          <w:rFonts w:ascii="宋体" w:hAnsi="Times New Roman" w:hint="eastAsia"/>
          <w:kern w:val="0"/>
          <w:szCs w:val="20"/>
        </w:rPr>
        <w:t>XXXX 《职业健康保护行动技术规范》的第1部分。</w:t>
      </w:r>
      <w:r w:rsidRPr="003768CF">
        <w:rPr>
          <w:rFonts w:ascii="宋体" w:hAnsi="Times New Roman"/>
          <w:kern w:val="0"/>
          <w:szCs w:val="20"/>
        </w:rPr>
        <w:t xml:space="preserve">DB32/T </w:t>
      </w:r>
      <w:r w:rsidRPr="003768CF">
        <w:rPr>
          <w:rFonts w:ascii="宋体" w:hAnsi="Times New Roman" w:hint="eastAsia"/>
          <w:kern w:val="0"/>
          <w:szCs w:val="20"/>
        </w:rPr>
        <w:t>XXXX目</w:t>
      </w:r>
      <w:r w:rsidR="00E24DE3">
        <w:rPr>
          <w:rFonts w:ascii="宋体" w:hAnsi="Times New Roman" w:hint="eastAsia"/>
          <w:kern w:val="0"/>
          <w:szCs w:val="20"/>
        </w:rPr>
        <w:t>前</w:t>
      </w:r>
      <w:r w:rsidRPr="003768CF">
        <w:rPr>
          <w:rFonts w:ascii="宋体" w:hAnsi="Times New Roman" w:hint="eastAsia"/>
          <w:kern w:val="0"/>
          <w:szCs w:val="20"/>
        </w:rPr>
        <w:t>已经发布了以下部分：</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——第1部分：总则</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——第2部分：消防救援人员；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——第3部分：医务人员；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——第4部分：交通工具驾驶人员；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——第5部分：视屏作业人员；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——第6部分：金属加工液作业人员；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——第7部分：环境卫生行业作业人员；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——第8部分：建筑施工行业作业人员；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——第9部分：玉石加工行业作业人员；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——第10部分：采矿行业作业人员；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——第11部分：炼油化工行业作业人员；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——第12部分：汽车铸造行业作业人员；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——第13部分：城市轨道交通行业从业人员；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——第14部分：纺织印染行业作业人员；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——第15部分：新能源电池制造行业（硅太阳能电池制造行业）作业人员；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——第16部分：新能源电池制造行业（锂离子电池制造行业）作业人员；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——第17部分：硅集成电路芯片制造行业作业人员；</w:t>
      </w:r>
    </w:p>
    <w:p w:rsidR="003768CF" w:rsidRPr="003768CF"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——第18部分：废弃电器电子产品回收行业作业人员。</w:t>
      </w:r>
    </w:p>
    <w:p w:rsidR="003768CF" w:rsidRPr="003768CF" w:rsidRDefault="003768CF" w:rsidP="003768CF">
      <w:pPr>
        <w:widowControl/>
        <w:autoSpaceDE w:val="0"/>
        <w:autoSpaceDN w:val="0"/>
        <w:adjustRightInd/>
        <w:spacing w:line="240" w:lineRule="auto"/>
        <w:ind w:firstLineChars="200" w:firstLine="420"/>
        <w:rPr>
          <w:rFonts w:ascii="宋体" w:hAnsi="Times New Roman"/>
          <w:kern w:val="0"/>
          <w:szCs w:val="20"/>
        </w:rPr>
      </w:pPr>
      <w:r w:rsidRPr="003768CF">
        <w:rPr>
          <w:rFonts w:ascii="宋体" w:hAnsi="Times New Roman" w:hint="eastAsia"/>
          <w:kern w:val="0"/>
          <w:szCs w:val="20"/>
        </w:rPr>
        <w:t>本文件由江苏省卫生健康委员会提出。</w:t>
      </w:r>
    </w:p>
    <w:p w:rsidR="003768CF" w:rsidRPr="003768CF" w:rsidRDefault="003768CF" w:rsidP="003768CF">
      <w:pPr>
        <w:widowControl/>
        <w:autoSpaceDE w:val="0"/>
        <w:autoSpaceDN w:val="0"/>
        <w:adjustRightInd/>
        <w:spacing w:line="240" w:lineRule="auto"/>
        <w:ind w:firstLineChars="200" w:firstLine="420"/>
        <w:rPr>
          <w:rFonts w:ascii="宋体" w:hAnsi="Times New Roman"/>
          <w:kern w:val="0"/>
          <w:szCs w:val="20"/>
        </w:rPr>
      </w:pPr>
      <w:r w:rsidRPr="003768CF">
        <w:rPr>
          <w:rFonts w:ascii="宋体" w:hAnsi="Times New Roman" w:hint="eastAsia"/>
          <w:kern w:val="0"/>
          <w:szCs w:val="20"/>
        </w:rPr>
        <w:t>本</w:t>
      </w:r>
      <w:r>
        <w:rPr>
          <w:rFonts w:ascii="宋体" w:hAnsi="Times New Roman" w:hint="eastAsia"/>
          <w:kern w:val="0"/>
          <w:szCs w:val="20"/>
        </w:rPr>
        <w:t>文件</w:t>
      </w:r>
      <w:r w:rsidRPr="003768CF">
        <w:rPr>
          <w:rFonts w:ascii="宋体" w:hAnsi="Times New Roman" w:hint="eastAsia"/>
          <w:kern w:val="0"/>
          <w:szCs w:val="20"/>
        </w:rPr>
        <w:t xml:space="preserve">的附录 A </w:t>
      </w:r>
      <w:r w:rsidR="004D33FE">
        <w:rPr>
          <w:rFonts w:ascii="宋体" w:hAnsi="Times New Roman" w:hint="eastAsia"/>
          <w:kern w:val="0"/>
          <w:szCs w:val="20"/>
        </w:rPr>
        <w:t>、</w:t>
      </w:r>
      <w:r>
        <w:rPr>
          <w:rFonts w:ascii="宋体" w:hAnsi="Times New Roman" w:hint="eastAsia"/>
          <w:kern w:val="0"/>
          <w:szCs w:val="20"/>
        </w:rPr>
        <w:t>B</w:t>
      </w:r>
      <w:r w:rsidRPr="003768CF">
        <w:rPr>
          <w:rFonts w:ascii="宋体" w:hAnsi="Times New Roman" w:hint="eastAsia"/>
          <w:kern w:val="0"/>
          <w:szCs w:val="20"/>
        </w:rPr>
        <w:t>为规范性。</w:t>
      </w:r>
    </w:p>
    <w:p w:rsidR="003768CF" w:rsidRPr="003768CF" w:rsidRDefault="003768CF" w:rsidP="003768CF">
      <w:pPr>
        <w:widowControl/>
        <w:autoSpaceDE w:val="0"/>
        <w:autoSpaceDN w:val="0"/>
        <w:adjustRightInd/>
        <w:spacing w:line="240" w:lineRule="auto"/>
        <w:ind w:firstLineChars="200" w:firstLine="420"/>
        <w:rPr>
          <w:rFonts w:ascii="宋体" w:hAnsi="Times New Roman"/>
          <w:kern w:val="0"/>
          <w:szCs w:val="20"/>
        </w:rPr>
      </w:pPr>
      <w:r w:rsidRPr="003768CF">
        <w:rPr>
          <w:rFonts w:ascii="宋体" w:hAnsi="Times New Roman" w:hint="eastAsia"/>
          <w:kern w:val="0"/>
          <w:szCs w:val="20"/>
        </w:rPr>
        <w:t>本文件由江苏省卫生标准化技术委员会归口。</w:t>
      </w:r>
    </w:p>
    <w:p w:rsidR="003768CF" w:rsidRPr="003768CF" w:rsidRDefault="003768CF" w:rsidP="003768CF">
      <w:pPr>
        <w:widowControl/>
        <w:autoSpaceDE w:val="0"/>
        <w:autoSpaceDN w:val="0"/>
        <w:adjustRightInd/>
        <w:spacing w:line="240" w:lineRule="auto"/>
        <w:ind w:firstLineChars="200" w:firstLine="420"/>
        <w:rPr>
          <w:rFonts w:ascii="宋体" w:hAnsi="Times New Roman"/>
          <w:kern w:val="0"/>
          <w:szCs w:val="20"/>
        </w:rPr>
      </w:pPr>
      <w:r w:rsidRPr="003768CF">
        <w:rPr>
          <w:rFonts w:ascii="宋体" w:hAnsi="Times New Roman" w:hint="eastAsia"/>
          <w:kern w:val="0"/>
          <w:szCs w:val="20"/>
        </w:rPr>
        <w:t>本文件起草单位：江苏省疾病预防控制中心</w:t>
      </w:r>
      <w:r w:rsidR="004D33FE">
        <w:rPr>
          <w:rFonts w:ascii="宋体" w:hAnsi="Times New Roman" w:hint="eastAsia"/>
          <w:kern w:val="0"/>
          <w:szCs w:val="20"/>
        </w:rPr>
        <w:t>、</w:t>
      </w:r>
      <w:r w:rsidR="00EC6B32">
        <w:rPr>
          <w:rFonts w:hint="eastAsia"/>
        </w:rPr>
        <w:t>扬州市疾病预防控制中心、</w:t>
      </w:r>
      <w:r w:rsidR="00357BCC">
        <w:rPr>
          <w:rFonts w:hint="eastAsia"/>
        </w:rPr>
        <w:t>盐城市疾病预防控制中心、常州市疾病预防控制中心、</w:t>
      </w:r>
      <w:r w:rsidR="00EC6B32">
        <w:rPr>
          <w:rFonts w:hint="eastAsia"/>
        </w:rPr>
        <w:t>苏交科集团股份有限公司、江苏省消防救援总队</w:t>
      </w:r>
      <w:r w:rsidRPr="003768CF">
        <w:rPr>
          <w:rFonts w:ascii="宋体" w:hAnsi="Times New Roman" w:hint="eastAsia"/>
          <w:kern w:val="0"/>
          <w:szCs w:val="20"/>
        </w:rPr>
        <w:t>。</w:t>
      </w:r>
    </w:p>
    <w:p w:rsidR="003768CF" w:rsidRDefault="003768CF" w:rsidP="000E256A">
      <w:pPr>
        <w:widowControl/>
        <w:autoSpaceDE w:val="0"/>
        <w:autoSpaceDN w:val="0"/>
        <w:adjustRightInd/>
        <w:spacing w:line="240" w:lineRule="auto"/>
        <w:ind w:firstLineChars="200" w:firstLine="420"/>
      </w:pPr>
      <w:r w:rsidRPr="003768CF">
        <w:rPr>
          <w:rFonts w:ascii="宋体" w:hAnsi="Times New Roman" w:hint="eastAsia"/>
          <w:kern w:val="0"/>
          <w:szCs w:val="20"/>
        </w:rPr>
        <w:t>本文件主要起草人：</w:t>
      </w:r>
      <w:r w:rsidR="000E256A" w:rsidRPr="000E256A">
        <w:rPr>
          <w:rFonts w:ascii="宋体" w:hAnsi="Times New Roman" w:hint="eastAsia"/>
          <w:kern w:val="0"/>
          <w:szCs w:val="20"/>
        </w:rPr>
        <w:t>韩磊</w:t>
      </w:r>
      <w:r w:rsidR="000E256A">
        <w:rPr>
          <w:rFonts w:ascii="宋体" w:hAnsi="Times New Roman" w:hint="eastAsia"/>
          <w:kern w:val="0"/>
          <w:szCs w:val="20"/>
        </w:rPr>
        <w:t>、</w:t>
      </w:r>
      <w:r w:rsidR="00357BCC">
        <w:rPr>
          <w:rFonts w:ascii="宋体" w:hAnsi="Times New Roman" w:hint="eastAsia"/>
          <w:kern w:val="0"/>
          <w:szCs w:val="20"/>
        </w:rPr>
        <w:t>高茜茜、刘</w:t>
      </w:r>
      <w:proofErr w:type="gramStart"/>
      <w:r w:rsidR="00357BCC">
        <w:rPr>
          <w:rFonts w:ascii="宋体" w:hAnsi="Times New Roman" w:hint="eastAsia"/>
          <w:kern w:val="0"/>
          <w:szCs w:val="20"/>
        </w:rPr>
        <w:t>炘</w:t>
      </w:r>
      <w:proofErr w:type="gramEnd"/>
      <w:r w:rsidR="00357BCC">
        <w:rPr>
          <w:rFonts w:ascii="宋体" w:hAnsi="Times New Roman" w:hint="eastAsia"/>
          <w:kern w:val="0"/>
          <w:szCs w:val="20"/>
        </w:rPr>
        <w:t>、</w:t>
      </w:r>
      <w:r w:rsidR="000E256A" w:rsidRPr="000E256A">
        <w:rPr>
          <w:rFonts w:ascii="宋体" w:hAnsi="Times New Roman" w:hint="eastAsia"/>
          <w:kern w:val="0"/>
          <w:szCs w:val="20"/>
        </w:rPr>
        <w:t>赵圆</w:t>
      </w:r>
      <w:r w:rsidR="000E256A">
        <w:rPr>
          <w:rFonts w:ascii="宋体" w:hAnsi="Times New Roman" w:hint="eastAsia"/>
          <w:kern w:val="0"/>
          <w:szCs w:val="20"/>
        </w:rPr>
        <w:t>、王福如、余彬、</w:t>
      </w:r>
      <w:r w:rsidR="00357BCC">
        <w:rPr>
          <w:rFonts w:ascii="宋体" w:hAnsi="Times New Roman" w:hint="eastAsia"/>
          <w:kern w:val="0"/>
          <w:szCs w:val="20"/>
        </w:rPr>
        <w:t>张巧耘、</w:t>
      </w:r>
      <w:r w:rsidR="000E256A">
        <w:rPr>
          <w:rFonts w:ascii="宋体" w:hAnsi="Times New Roman" w:hint="eastAsia"/>
          <w:kern w:val="0"/>
          <w:szCs w:val="20"/>
        </w:rPr>
        <w:t>周信、</w:t>
      </w:r>
      <w:r w:rsidR="00357BCC">
        <w:rPr>
          <w:rFonts w:ascii="宋体" w:hAnsi="Times New Roman" w:hint="eastAsia"/>
          <w:kern w:val="0"/>
          <w:szCs w:val="20"/>
        </w:rPr>
        <w:t>张宏群、</w:t>
      </w:r>
      <w:r w:rsidR="00357BCC" w:rsidRPr="00357BCC">
        <w:rPr>
          <w:rFonts w:ascii="宋体" w:hAnsi="Times New Roman" w:hint="eastAsia"/>
          <w:kern w:val="0"/>
          <w:szCs w:val="20"/>
        </w:rPr>
        <w:t>谈立峰</w:t>
      </w:r>
      <w:r w:rsidR="00357BCC">
        <w:rPr>
          <w:rFonts w:ascii="宋体" w:hAnsi="Times New Roman" w:hint="eastAsia"/>
          <w:kern w:val="0"/>
          <w:szCs w:val="20"/>
        </w:rPr>
        <w:t>、赵霞、王春明、朱宝立、张恒东</w:t>
      </w:r>
      <w:r w:rsidR="000E256A">
        <w:rPr>
          <w:rFonts w:ascii="宋体" w:hAnsi="Times New Roman" w:hint="eastAsia"/>
          <w:kern w:val="0"/>
          <w:szCs w:val="20"/>
        </w:rPr>
        <w:t>。</w:t>
      </w:r>
    </w:p>
    <w:p w:rsidR="003768CF" w:rsidRDefault="003768CF" w:rsidP="003768CF">
      <w:pPr>
        <w:pStyle w:val="affff6"/>
        <w:ind w:firstLine="420"/>
      </w:pPr>
    </w:p>
    <w:p w:rsidR="003768CF" w:rsidRDefault="003768CF" w:rsidP="003768CF">
      <w:pPr>
        <w:pStyle w:val="affff6"/>
        <w:ind w:firstLine="420"/>
      </w:pPr>
    </w:p>
    <w:p w:rsidR="003768CF" w:rsidRPr="003768CF" w:rsidRDefault="003768CF" w:rsidP="003768CF">
      <w:pPr>
        <w:pStyle w:val="affff6"/>
        <w:ind w:firstLine="420"/>
        <w:sectPr w:rsidR="003768CF" w:rsidRPr="003768CF" w:rsidSect="00162344">
          <w:pgSz w:w="11906" w:h="16838" w:code="9"/>
          <w:pgMar w:top="1928" w:right="1134" w:bottom="1134" w:left="1134" w:header="1418" w:footer="1134" w:gutter="284"/>
          <w:pgNumType w:fmt="upperRoman"/>
          <w:cols w:space="425"/>
          <w:formProt w:val="0"/>
          <w:docGrid w:type="lines" w:linePitch="312"/>
        </w:sectPr>
      </w:pPr>
    </w:p>
    <w:p w:rsidR="004D33FE" w:rsidRDefault="004D33FE" w:rsidP="004D33FE">
      <w:pPr>
        <w:pStyle w:val="a6"/>
        <w:spacing w:after="468"/>
      </w:pPr>
      <w:bookmarkStart w:id="24" w:name="_Toc169049275"/>
      <w:bookmarkStart w:id="25" w:name="BookMark3"/>
      <w:bookmarkEnd w:id="23"/>
      <w:r w:rsidRPr="004D33FE">
        <w:rPr>
          <w:spacing w:val="320"/>
        </w:rPr>
        <w:lastRenderedPageBreak/>
        <w:t>引</w:t>
      </w:r>
      <w:r>
        <w:t>言</w:t>
      </w:r>
      <w:bookmarkEnd w:id="24"/>
    </w:p>
    <w:p w:rsidR="004D33FE" w:rsidRPr="004D33FE" w:rsidRDefault="004D33FE" w:rsidP="004D33FE">
      <w:pPr>
        <w:widowControl/>
        <w:autoSpaceDE w:val="0"/>
        <w:autoSpaceDN w:val="0"/>
        <w:adjustRightInd/>
        <w:spacing w:line="240" w:lineRule="auto"/>
        <w:ind w:firstLineChars="200" w:firstLine="420"/>
        <w:rPr>
          <w:rFonts w:ascii="宋体" w:hAnsi="Times New Roman"/>
          <w:kern w:val="0"/>
          <w:szCs w:val="20"/>
        </w:rPr>
      </w:pPr>
      <w:r w:rsidRPr="004D33FE">
        <w:rPr>
          <w:rFonts w:ascii="宋体" w:hAnsi="Times New Roman" w:hint="eastAsia"/>
          <w:kern w:val="0"/>
          <w:szCs w:val="20"/>
        </w:rPr>
        <w:t>职业健康保护行动是健康中国行动</w:t>
      </w:r>
      <w:r w:rsidR="00E33EE2">
        <w:rPr>
          <w:rFonts w:ascii="宋体" w:hAnsi="Times New Roman" w:hint="eastAsia"/>
          <w:kern w:val="0"/>
          <w:szCs w:val="20"/>
        </w:rPr>
        <w:t>的</w:t>
      </w:r>
      <w:r w:rsidR="00E33EE2" w:rsidRPr="00E33EE2">
        <w:rPr>
          <w:rFonts w:ascii="宋体" w:hAnsi="Times New Roman" w:hint="eastAsia"/>
          <w:kern w:val="0"/>
          <w:szCs w:val="20"/>
        </w:rPr>
        <w:t>十五项行动之一</w:t>
      </w:r>
      <w:r w:rsidRPr="004D33FE">
        <w:rPr>
          <w:rFonts w:ascii="宋体" w:hAnsi="Times New Roman" w:hint="eastAsia"/>
          <w:kern w:val="0"/>
          <w:szCs w:val="20"/>
        </w:rPr>
        <w:t>，是保护广大劳动者健康专题行动，是兼顾传统职业病的防治和新型职业健康危害因素的应对分别提出劳动者个人、用人单位、政府应采取的举措及行动。</w:t>
      </w:r>
      <w:r w:rsidRPr="004D33FE">
        <w:rPr>
          <w:rFonts w:ascii="宋体" w:hAnsi="Times New Roman"/>
          <w:kern w:val="0"/>
          <w:szCs w:val="20"/>
        </w:rPr>
        <w:t xml:space="preserve">DB32/T </w:t>
      </w:r>
      <w:r w:rsidRPr="004D33FE">
        <w:rPr>
          <w:rFonts w:ascii="宋体" w:hAnsi="Times New Roman" w:hint="eastAsia"/>
          <w:kern w:val="0"/>
          <w:szCs w:val="20"/>
        </w:rPr>
        <w:t>XXXX 《职业健康保护行动技术规范》分为以下</w:t>
      </w:r>
      <w:r>
        <w:rPr>
          <w:rFonts w:ascii="宋体" w:hAnsi="Times New Roman" w:hint="eastAsia"/>
          <w:kern w:val="0"/>
          <w:szCs w:val="20"/>
        </w:rPr>
        <w:t>1</w:t>
      </w:r>
      <w:r w:rsidR="00455BC0">
        <w:rPr>
          <w:rFonts w:ascii="宋体" w:hAnsi="Times New Roman" w:hint="eastAsia"/>
          <w:kern w:val="0"/>
          <w:szCs w:val="20"/>
        </w:rPr>
        <w:t>8</w:t>
      </w:r>
      <w:r w:rsidRPr="004D33FE">
        <w:rPr>
          <w:rFonts w:ascii="宋体" w:hAnsi="Times New Roman" w:hint="eastAsia"/>
          <w:kern w:val="0"/>
          <w:szCs w:val="20"/>
        </w:rPr>
        <w:t>个部分：</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——第1部分：总则</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——第2部分：消防救援人员；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——第3部分：医务人员；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——第4部分：交通工具驾驶人员；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——第5部分：视屏作业人员；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——第6部分：金属加工液作业人员；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——第7部分：环境卫生行业作业人员；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——第8部分：建筑施工行业作业人员；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——第9部分：玉石加工行业作业人员；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——第10部分：采矿行业作业人员；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——第11部分：炼油化工行业作业人员；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——第12部分：汽车铸造行业作业人员；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——第13部分：城市轨道交通行业从业人员；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——第14部分：纺织印染行业作业人员；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——第15部分：新能源电池制造行业（硅太阳能电池制造行业）作业人员；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——第16部分：新能源电池制造行业（锂离子电池制造行业）作业人员；</w:t>
      </w:r>
    </w:p>
    <w:p w:rsidR="00084536" w:rsidRP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——第17部分：硅集成电路芯片制造行业作业人员；</w:t>
      </w:r>
    </w:p>
    <w:p w:rsidR="00084536" w:rsidRDefault="00084536" w:rsidP="00084536">
      <w:pPr>
        <w:widowControl/>
        <w:autoSpaceDE w:val="0"/>
        <w:autoSpaceDN w:val="0"/>
        <w:adjustRightInd/>
        <w:spacing w:line="240" w:lineRule="auto"/>
        <w:ind w:firstLineChars="200" w:firstLine="420"/>
        <w:rPr>
          <w:rFonts w:ascii="宋体" w:hAnsi="Times New Roman"/>
          <w:kern w:val="0"/>
          <w:szCs w:val="20"/>
        </w:rPr>
      </w:pPr>
      <w:r w:rsidRPr="00084536">
        <w:rPr>
          <w:rFonts w:ascii="宋体" w:hAnsi="Times New Roman" w:hint="eastAsia"/>
          <w:kern w:val="0"/>
          <w:szCs w:val="20"/>
        </w:rPr>
        <w:t>——第18部分：废弃电器电子产品回收行业作业人员。</w:t>
      </w:r>
    </w:p>
    <w:p w:rsidR="004D33FE" w:rsidRPr="004D33FE" w:rsidRDefault="004D33FE" w:rsidP="00084536">
      <w:pPr>
        <w:widowControl/>
        <w:autoSpaceDE w:val="0"/>
        <w:autoSpaceDN w:val="0"/>
        <w:adjustRightInd/>
        <w:spacing w:line="240" w:lineRule="auto"/>
        <w:ind w:firstLineChars="200" w:firstLine="420"/>
        <w:rPr>
          <w:rFonts w:ascii="宋体" w:hAnsi="Times New Roman"/>
          <w:kern w:val="0"/>
          <w:szCs w:val="20"/>
        </w:rPr>
        <w:sectPr w:rsidR="004D33FE" w:rsidRPr="004D33FE" w:rsidSect="00EF4EC9">
          <w:pgSz w:w="11906" w:h="16838"/>
          <w:pgMar w:top="2410" w:right="1134" w:bottom="1134" w:left="1134" w:header="1418" w:footer="1134" w:gutter="284"/>
          <w:pgNumType w:fmt="upperRoman"/>
          <w:cols w:space="425"/>
          <w:formProt w:val="0"/>
          <w:docGrid w:type="lines" w:linePitch="312"/>
        </w:sectPr>
      </w:pPr>
      <w:r w:rsidRPr="004D33FE">
        <w:rPr>
          <w:rFonts w:ascii="宋体" w:hAnsi="Times New Roman"/>
          <w:kern w:val="0"/>
          <w:szCs w:val="20"/>
        </w:rPr>
        <w:t xml:space="preserve">DB32/T </w:t>
      </w:r>
      <w:r w:rsidRPr="004D33FE">
        <w:rPr>
          <w:rFonts w:ascii="宋体" w:hAnsi="Times New Roman" w:hint="eastAsia"/>
          <w:kern w:val="0"/>
          <w:szCs w:val="20"/>
        </w:rPr>
        <w:t>XXXX 《职业健康保护行动技术规范》的制定是对职业健康保护行动相关方面的国家标准和规范的补充，对贯彻落实《“健康中国2030”规划纲要》、推进健康中国建设、提高人民健康水平</w:t>
      </w:r>
      <w:r>
        <w:rPr>
          <w:rFonts w:ascii="宋体" w:hAnsi="Times New Roman" w:hint="eastAsia"/>
          <w:kern w:val="0"/>
          <w:szCs w:val="20"/>
        </w:rPr>
        <w:t>具有非常重要的意义。</w:t>
      </w:r>
    </w:p>
    <w:p w:rsidR="00894836" w:rsidRPr="00145D9D" w:rsidRDefault="00894836" w:rsidP="00093D25">
      <w:pPr>
        <w:spacing w:line="20" w:lineRule="exact"/>
        <w:jc w:val="center"/>
        <w:rPr>
          <w:rFonts w:ascii="黑体" w:eastAsia="黑体" w:hAnsi="黑体"/>
          <w:sz w:val="32"/>
          <w:szCs w:val="32"/>
        </w:rPr>
      </w:pPr>
      <w:bookmarkStart w:id="26"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2C6D33D3C054E0C8BB786A9EB256FF6"/>
        </w:placeholder>
      </w:sdtPr>
      <w:sdtEndPr/>
      <w:sdtContent>
        <w:bookmarkStart w:id="27" w:name="NEW_STAND_NAME" w:displacedByCustomXml="prev"/>
        <w:p w:rsidR="00711CBF" w:rsidRDefault="00711CBF" w:rsidP="00711CBF">
          <w:pPr>
            <w:pStyle w:val="afffffffff1"/>
            <w:spacing w:beforeLines="100" w:before="312" w:afterLines="1" w:after="3"/>
          </w:pPr>
          <w:r>
            <w:rPr>
              <w:rFonts w:hint="eastAsia"/>
            </w:rPr>
            <w:t>职业健康保护行动技术规范</w:t>
          </w:r>
        </w:p>
        <w:p w:rsidR="00F26B7E" w:rsidRPr="00F26B7E" w:rsidRDefault="00711CBF" w:rsidP="00711CBF">
          <w:pPr>
            <w:pStyle w:val="afffffffff1"/>
            <w:spacing w:beforeLines="1" w:before="3" w:after="680"/>
          </w:pPr>
          <w:r>
            <w:rPr>
              <w:rFonts w:hint="eastAsia"/>
            </w:rPr>
            <w:t>第</w:t>
          </w:r>
          <w:r>
            <w:t>1部分：总则</w:t>
          </w:r>
        </w:p>
      </w:sdtContent>
    </w:sdt>
    <w:bookmarkEnd w:id="27" w:displacedByCustomXml="prev"/>
    <w:p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69049276"/>
      <w:r>
        <w:rPr>
          <w:rFonts w:hint="eastAsia"/>
        </w:rPr>
        <w:t>范围</w:t>
      </w:r>
      <w:bookmarkEnd w:id="28"/>
      <w:bookmarkEnd w:id="29"/>
      <w:bookmarkEnd w:id="30"/>
      <w:bookmarkEnd w:id="31"/>
      <w:bookmarkEnd w:id="32"/>
      <w:bookmarkEnd w:id="33"/>
      <w:bookmarkEnd w:id="34"/>
      <w:bookmarkEnd w:id="35"/>
      <w:bookmarkEnd w:id="36"/>
      <w:bookmarkEnd w:id="37"/>
    </w:p>
    <w:p w:rsidR="00072C84" w:rsidRDefault="00072C84" w:rsidP="00072C84">
      <w:pPr>
        <w:pStyle w:val="affff6"/>
        <w:ind w:firstLine="420"/>
      </w:pPr>
      <w:bookmarkStart w:id="38" w:name="_Toc17233326"/>
      <w:bookmarkStart w:id="39" w:name="_Toc17233334"/>
      <w:bookmarkStart w:id="40" w:name="_Toc24884212"/>
      <w:bookmarkStart w:id="41" w:name="_Toc24884219"/>
      <w:bookmarkStart w:id="42" w:name="_Toc26648466"/>
      <w:r>
        <w:rPr>
          <w:rFonts w:hAnsi="宋体" w:hint="eastAsia"/>
        </w:rPr>
        <w:t>本文件规定了职业健康保护行动的术语和定义，针对</w:t>
      </w:r>
      <w:r w:rsidR="00685579">
        <w:rPr>
          <w:rFonts w:hAnsi="宋体" w:hint="eastAsia"/>
        </w:rPr>
        <w:t>劳动者</w:t>
      </w:r>
      <w:r>
        <w:rPr>
          <w:rFonts w:hAnsi="宋体" w:hint="eastAsia"/>
        </w:rPr>
        <w:t>工作环境中可能接触的职业</w:t>
      </w:r>
      <w:r w:rsidR="00711CBF">
        <w:rPr>
          <w:rFonts w:hAnsi="宋体" w:hint="eastAsia"/>
        </w:rPr>
        <w:t>病</w:t>
      </w:r>
      <w:r>
        <w:rPr>
          <w:rFonts w:hAnsi="宋体" w:hint="eastAsia"/>
        </w:rPr>
        <w:t>危害因素提出相应的预防和干预措施，同时为</w:t>
      </w:r>
      <w:r w:rsidR="00EE44C3">
        <w:rPr>
          <w:rFonts w:hAnsi="宋体" w:hint="eastAsia"/>
        </w:rPr>
        <w:t>劳动者</w:t>
      </w:r>
      <w:r>
        <w:rPr>
          <w:rFonts w:hAnsi="宋体" w:hint="eastAsia"/>
        </w:rPr>
        <w:t>职业健康的管理提出要求和方案。</w:t>
      </w:r>
    </w:p>
    <w:p w:rsidR="008B0C9C" w:rsidRPr="00072C84" w:rsidRDefault="00072C84" w:rsidP="00072C84">
      <w:pPr>
        <w:pStyle w:val="affff6"/>
        <w:ind w:firstLine="420"/>
      </w:pPr>
      <w:r>
        <w:rPr>
          <w:rFonts w:hAnsi="宋体" w:hint="eastAsia"/>
        </w:rPr>
        <w:t>本</w:t>
      </w:r>
      <w:r w:rsidR="00EE44C3">
        <w:rPr>
          <w:rFonts w:hAnsi="宋体" w:hint="eastAsia"/>
        </w:rPr>
        <w:t>文件适用于</w:t>
      </w:r>
      <w:r w:rsidR="00E33EE2" w:rsidRPr="00E33EE2">
        <w:rPr>
          <w:rFonts w:hAnsi="宋体" w:hint="eastAsia"/>
        </w:rPr>
        <w:t>企业、事业单位和个体经济组织等用人单位的劳动者</w:t>
      </w:r>
      <w:r>
        <w:rPr>
          <w:rFonts w:hAnsi="宋体" w:hint="eastAsia"/>
        </w:rPr>
        <w:t>的职业健康保护。</w:t>
      </w:r>
    </w:p>
    <w:p w:rsidR="00E2552F" w:rsidRDefault="00E2552F" w:rsidP="00A77CCB">
      <w:pPr>
        <w:pStyle w:val="affc"/>
        <w:spacing w:before="312" w:after="312"/>
      </w:pPr>
      <w:bookmarkStart w:id="43" w:name="_Toc26718931"/>
      <w:bookmarkStart w:id="44" w:name="_Toc26986531"/>
      <w:bookmarkStart w:id="45" w:name="_Toc26986772"/>
      <w:bookmarkStart w:id="46" w:name="_Toc97191424"/>
      <w:bookmarkStart w:id="47" w:name="_Toc169049277"/>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E09B96C7793F46EF97C009A5833FAB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2F5F81"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10DFD" w:rsidRPr="00B02136" w:rsidRDefault="00210DFD" w:rsidP="00210DFD">
      <w:pPr>
        <w:pStyle w:val="affff6"/>
        <w:ind w:firstLine="420"/>
      </w:pPr>
      <w:r w:rsidRPr="00B02136">
        <w:rPr>
          <w:rFonts w:hint="eastAsia"/>
        </w:rPr>
        <w:t xml:space="preserve">GBZ 1  </w:t>
      </w:r>
      <w:r w:rsidRPr="00210DFD">
        <w:rPr>
          <w:rFonts w:hint="eastAsia"/>
        </w:rPr>
        <w:t>工业企业设计卫生标准</w:t>
      </w:r>
      <w:r w:rsidRPr="00B02136">
        <w:rPr>
          <w:rFonts w:hint="eastAsia"/>
        </w:rPr>
        <w:t xml:space="preserve">　</w:t>
      </w:r>
    </w:p>
    <w:p w:rsidR="00B02136" w:rsidRPr="00B02136" w:rsidRDefault="00B02136" w:rsidP="00210DFD">
      <w:pPr>
        <w:pStyle w:val="affff6"/>
        <w:ind w:firstLineChars="194" w:firstLine="407"/>
      </w:pPr>
      <w:r w:rsidRPr="00B02136">
        <w:rPr>
          <w:rFonts w:hint="eastAsia"/>
        </w:rPr>
        <w:t xml:space="preserve">GBZ 188  职业健康监护技术规范　</w:t>
      </w:r>
    </w:p>
    <w:p w:rsidR="00B02136" w:rsidRPr="00B02136" w:rsidRDefault="00B02136" w:rsidP="00B02136">
      <w:pPr>
        <w:pStyle w:val="affff6"/>
        <w:ind w:firstLine="420"/>
      </w:pPr>
      <w:r w:rsidRPr="00B02136">
        <w:rPr>
          <w:rFonts w:hint="eastAsia"/>
        </w:rPr>
        <w:t>GBZ/T 224  职业卫生名词术语</w:t>
      </w:r>
    </w:p>
    <w:p w:rsidR="00B02136" w:rsidRPr="00B02136" w:rsidRDefault="00B02136" w:rsidP="00B02136">
      <w:pPr>
        <w:pStyle w:val="affff6"/>
        <w:ind w:firstLine="420"/>
      </w:pPr>
      <w:r w:rsidRPr="00B02136">
        <w:rPr>
          <w:rFonts w:hint="eastAsia"/>
        </w:rPr>
        <w:t>GBZ/T 225  用人单位职业病防治指南</w:t>
      </w:r>
    </w:p>
    <w:p w:rsidR="00B02136" w:rsidRDefault="00B02136" w:rsidP="00B02136">
      <w:pPr>
        <w:pStyle w:val="affff6"/>
        <w:ind w:firstLine="420"/>
      </w:pPr>
      <w:r w:rsidRPr="00B02136">
        <w:rPr>
          <w:rFonts w:hint="eastAsia"/>
        </w:rPr>
        <w:t xml:space="preserve">GBZ/T 296  职业健康促进名词术语　</w:t>
      </w:r>
    </w:p>
    <w:p w:rsidR="00B02136" w:rsidRPr="00B02136" w:rsidRDefault="00B02136" w:rsidP="00B02136">
      <w:pPr>
        <w:pStyle w:val="affff6"/>
        <w:ind w:firstLine="420"/>
      </w:pPr>
      <w:r w:rsidRPr="00B02136">
        <w:rPr>
          <w:rFonts w:hint="eastAsia"/>
        </w:rPr>
        <w:t xml:space="preserve">GBZ/T 297  职业健康促进技术导则　</w:t>
      </w:r>
    </w:p>
    <w:p w:rsidR="00B02136" w:rsidRDefault="00B02136" w:rsidP="00B02136">
      <w:pPr>
        <w:pStyle w:val="affff6"/>
        <w:ind w:firstLine="420"/>
      </w:pPr>
      <w:r w:rsidRPr="00B02136">
        <w:rPr>
          <w:rFonts w:hint="eastAsia"/>
        </w:rPr>
        <w:t>GBZ/T 298  工作场所化学有害因素职业健康风险评估技术导则</w:t>
      </w:r>
    </w:p>
    <w:p w:rsidR="00210DFD" w:rsidRPr="00B02136" w:rsidRDefault="00210DFD" w:rsidP="00210DFD">
      <w:pPr>
        <w:pStyle w:val="affff6"/>
        <w:ind w:firstLine="420"/>
      </w:pPr>
      <w:r w:rsidRPr="00210DFD">
        <w:rPr>
          <w:rFonts w:hint="eastAsia"/>
        </w:rPr>
        <w:t>GB</w:t>
      </w:r>
      <w:r>
        <w:rPr>
          <w:rFonts w:hint="eastAsia"/>
        </w:rPr>
        <w:t xml:space="preserve"> 15258 化学品安全标签编写规范</w:t>
      </w:r>
    </w:p>
    <w:p w:rsidR="00210DFD" w:rsidRPr="00B02136" w:rsidRDefault="00210DFD" w:rsidP="00210DFD">
      <w:pPr>
        <w:pStyle w:val="affff6"/>
        <w:ind w:firstLine="420"/>
      </w:pPr>
      <w:r w:rsidRPr="00210DFD">
        <w:rPr>
          <w:rFonts w:hint="eastAsia"/>
        </w:rPr>
        <w:t>GB</w:t>
      </w:r>
      <w:r>
        <w:rPr>
          <w:rFonts w:hint="eastAsia"/>
        </w:rPr>
        <w:t>/</w:t>
      </w:r>
      <w:r w:rsidRPr="00210DFD">
        <w:rPr>
          <w:rFonts w:hint="eastAsia"/>
        </w:rPr>
        <w:t>T</w:t>
      </w:r>
      <w:r>
        <w:rPr>
          <w:rFonts w:hint="eastAsia"/>
        </w:rPr>
        <w:t xml:space="preserve"> </w:t>
      </w:r>
      <w:r w:rsidRPr="00210DFD">
        <w:rPr>
          <w:rFonts w:hint="eastAsia"/>
        </w:rPr>
        <w:t>16483</w:t>
      </w:r>
      <w:r>
        <w:rPr>
          <w:rFonts w:hint="eastAsia"/>
        </w:rPr>
        <w:t xml:space="preserve"> 化学品安全技术说明书内容和项目顺序</w:t>
      </w:r>
    </w:p>
    <w:p w:rsidR="00B02136" w:rsidRDefault="00B02136" w:rsidP="00B02136">
      <w:pPr>
        <w:pStyle w:val="affff6"/>
        <w:ind w:firstLine="420"/>
      </w:pPr>
      <w:r w:rsidRPr="00B02136">
        <w:rPr>
          <w:rFonts w:hint="eastAsia"/>
        </w:rPr>
        <w:t>GB/T 29639 生产经营单位生产安全事故应急预案编制导则</w:t>
      </w:r>
    </w:p>
    <w:p w:rsidR="00B02136" w:rsidRPr="00B02136" w:rsidRDefault="00B02136" w:rsidP="00B02136">
      <w:pPr>
        <w:pStyle w:val="affff6"/>
        <w:ind w:firstLine="420"/>
      </w:pPr>
      <w:r w:rsidRPr="00B02136">
        <w:rPr>
          <w:rFonts w:hint="eastAsia"/>
        </w:rPr>
        <w:t>GB/T 45001 职业健康安全管理体系要求及使用指南</w:t>
      </w:r>
    </w:p>
    <w:p w:rsidR="00B02136" w:rsidRPr="00B02136" w:rsidRDefault="00B02136" w:rsidP="00B02136">
      <w:pPr>
        <w:pStyle w:val="affff6"/>
        <w:ind w:firstLine="420"/>
      </w:pPr>
      <w:r w:rsidRPr="00B02136">
        <w:rPr>
          <w:rFonts w:hint="eastAsia"/>
        </w:rPr>
        <w:t>AQ/T 9007 生产安全事故应急演练基本规范</w:t>
      </w:r>
    </w:p>
    <w:p w:rsidR="00B02136" w:rsidRPr="00B02136" w:rsidRDefault="00B02136" w:rsidP="00B02136">
      <w:pPr>
        <w:pStyle w:val="affff6"/>
        <w:ind w:firstLine="420"/>
      </w:pPr>
      <w:r w:rsidRPr="00B02136">
        <w:rPr>
          <w:rFonts w:hint="eastAsia"/>
        </w:rPr>
        <w:t>AQ/T 9009 生产安全事故应急演练评估规范</w:t>
      </w:r>
    </w:p>
    <w:p w:rsidR="00B02136" w:rsidRDefault="00B02136" w:rsidP="00B02136">
      <w:pPr>
        <w:pStyle w:val="affff6"/>
        <w:ind w:firstLine="420"/>
      </w:pPr>
      <w:r>
        <w:rPr>
          <w:rFonts w:hAnsi="宋体" w:hint="eastAsia"/>
        </w:rPr>
        <w:t>T/JPMA 009  工作场所员工心理援助计划的导则</w:t>
      </w:r>
    </w:p>
    <w:p w:rsidR="00B265BC" w:rsidRPr="00E030F9" w:rsidRDefault="00FD59EB" w:rsidP="00FD59EB">
      <w:pPr>
        <w:pStyle w:val="affc"/>
        <w:spacing w:before="312" w:after="312"/>
      </w:pPr>
      <w:bookmarkStart w:id="48" w:name="_Toc97191425"/>
      <w:bookmarkStart w:id="49" w:name="_Toc169049278"/>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EDF9513EC51849C989ACBC7E1998BE2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F5F81" w:rsidP="00BA263B">
          <w:pPr>
            <w:pStyle w:val="affff6"/>
            <w:ind w:firstLine="420"/>
          </w:pPr>
          <w:r>
            <w:t>下列术语和定义适用于本文件。</w:t>
          </w:r>
        </w:p>
      </w:sdtContent>
    </w:sdt>
    <w:p w:rsidR="004B3E93" w:rsidRDefault="00596640" w:rsidP="00596640">
      <w:pPr>
        <w:pStyle w:val="affffffffffe"/>
        <w:ind w:left="420" w:hangingChars="200" w:hanging="420"/>
        <w:rPr>
          <w:rFonts w:ascii="黑体" w:eastAsia="黑体" w:hAnsi="黑体"/>
        </w:rPr>
      </w:pPr>
      <w:r w:rsidRPr="00596640">
        <w:rPr>
          <w:rFonts w:ascii="黑体" w:eastAsia="黑体" w:hAnsi="黑体"/>
        </w:rPr>
        <w:br/>
      </w:r>
      <w:r>
        <w:rPr>
          <w:rFonts w:ascii="黑体" w:eastAsia="黑体" w:hAnsi="黑体"/>
        </w:rPr>
        <w:t>职业健康保护（</w:t>
      </w:r>
      <w:r>
        <w:rPr>
          <w:rFonts w:ascii="黑体" w:eastAsia="黑体" w:hAnsi="黑体" w:hint="eastAsia"/>
        </w:rPr>
        <w:t>occupational health promotion</w:t>
      </w:r>
      <w:r>
        <w:rPr>
          <w:rFonts w:ascii="黑体" w:eastAsia="黑体" w:hAnsi="黑体"/>
        </w:rPr>
        <w:t>）</w:t>
      </w:r>
    </w:p>
    <w:p w:rsidR="00596640" w:rsidRDefault="00596640" w:rsidP="00596640">
      <w:pPr>
        <w:pStyle w:val="affff6"/>
        <w:ind w:firstLine="420"/>
      </w:pPr>
      <w:r>
        <w:rPr>
          <w:rFonts w:hint="eastAsia"/>
        </w:rPr>
        <w:t>采取综合</w:t>
      </w:r>
      <w:r w:rsidR="00E33EE2">
        <w:rPr>
          <w:rFonts w:hint="eastAsia"/>
        </w:rPr>
        <w:t>干预措施</w:t>
      </w:r>
      <w:r>
        <w:rPr>
          <w:rFonts w:hint="eastAsia"/>
        </w:rPr>
        <w:t>，以改善工作条件，改变劳动者不良健康生活方式和行为，控制健康危险因素，预防职业病，减少工作有关疾病的发生，保护和提高劳动者健康和生命质量为目的的活动。</w:t>
      </w:r>
    </w:p>
    <w:p w:rsidR="002B702A" w:rsidRDefault="002B702A" w:rsidP="002B702A">
      <w:pPr>
        <w:pStyle w:val="affffffffffe"/>
        <w:ind w:left="420" w:hangingChars="200" w:hanging="420"/>
        <w:rPr>
          <w:rFonts w:ascii="黑体" w:eastAsia="黑体" w:hAnsi="黑体"/>
        </w:rPr>
      </w:pPr>
      <w:r w:rsidRPr="002B702A">
        <w:rPr>
          <w:rFonts w:ascii="黑体" w:eastAsia="黑体" w:hAnsi="黑体"/>
        </w:rPr>
        <w:br/>
      </w:r>
      <w:r>
        <w:rPr>
          <w:rFonts w:ascii="黑体" w:eastAsia="黑体" w:hAnsi="黑体" w:hint="eastAsia"/>
        </w:rPr>
        <w:t>健康管理（health management）</w:t>
      </w:r>
    </w:p>
    <w:p w:rsidR="002B702A" w:rsidRDefault="002B702A" w:rsidP="002B702A">
      <w:pPr>
        <w:pStyle w:val="affff6"/>
        <w:ind w:firstLine="420"/>
      </w:pPr>
      <w:r>
        <w:rPr>
          <w:rFonts w:hint="eastAsia"/>
        </w:rPr>
        <w:t>对个体和群体的健康进行全面监测、分析和评估，提供健康咨询和指导，以及对健康危险因素进行干预的全过程。</w:t>
      </w:r>
    </w:p>
    <w:p w:rsidR="002B702A" w:rsidRPr="002B702A" w:rsidRDefault="002B702A" w:rsidP="002B702A">
      <w:pPr>
        <w:pStyle w:val="affffffffffe"/>
        <w:ind w:left="420" w:hangingChars="200" w:hanging="420"/>
        <w:rPr>
          <w:rFonts w:ascii="黑体" w:eastAsia="黑体" w:hAnsi="黑体"/>
        </w:rPr>
      </w:pPr>
      <w:r w:rsidRPr="002B702A">
        <w:rPr>
          <w:rFonts w:ascii="黑体" w:eastAsia="黑体" w:hAnsi="黑体"/>
        </w:rPr>
        <w:lastRenderedPageBreak/>
        <w:br/>
      </w:r>
      <w:r w:rsidRPr="002B702A">
        <w:rPr>
          <w:rFonts w:ascii="黑体" w:eastAsia="黑体" w:hAnsi="黑体" w:hint="eastAsia"/>
        </w:rPr>
        <w:t xml:space="preserve">职业健康监护  </w:t>
      </w:r>
      <w:r>
        <w:rPr>
          <w:rFonts w:ascii="黑体" w:eastAsia="黑体" w:hAnsi="黑体" w:hint="eastAsia"/>
        </w:rPr>
        <w:t>（</w:t>
      </w:r>
      <w:r w:rsidRPr="002B702A">
        <w:rPr>
          <w:rFonts w:ascii="黑体" w:eastAsia="黑体" w:hAnsi="黑体" w:hint="eastAsia"/>
        </w:rPr>
        <w:t>occupational health surveillance</w:t>
      </w:r>
      <w:r>
        <w:rPr>
          <w:rFonts w:ascii="黑体" w:eastAsia="黑体" w:hAnsi="黑体" w:hint="eastAsia"/>
        </w:rPr>
        <w:t>）</w:t>
      </w:r>
    </w:p>
    <w:p w:rsidR="002B702A" w:rsidRDefault="002B702A" w:rsidP="002B702A">
      <w:pPr>
        <w:pStyle w:val="affff6"/>
        <w:ind w:firstLine="420"/>
      </w:pPr>
      <w:r>
        <w:rPr>
          <w:rFonts w:hint="eastAsia"/>
        </w:rPr>
        <w:t>以预防为目的，根据职业接触史，通过定期或不定期的医学健康检查和健康相关资料的收集，连续性的监测健康状况，分析健康变化与所接触的职业病危害因素的关系，并及时地将检查资料和分析结果、评估报告给用人单位和劳动者本人，以便及时采取干预措施，保护其健康。职业健康监护主要包括职业健康检查、离岗后健康检查、应急健康检查和职业健康监护档案管理等内容</w:t>
      </w:r>
      <w:r w:rsidR="003F7F0C">
        <w:rPr>
          <w:rFonts w:hint="eastAsia"/>
        </w:rPr>
        <w:t>。</w:t>
      </w:r>
    </w:p>
    <w:p w:rsidR="002B702A" w:rsidRPr="002B702A" w:rsidRDefault="002B702A" w:rsidP="002B702A">
      <w:pPr>
        <w:pStyle w:val="affffffffffe"/>
        <w:ind w:left="420" w:hangingChars="200" w:hanging="420"/>
        <w:rPr>
          <w:rFonts w:ascii="黑体" w:eastAsia="黑体" w:hAnsi="黑体"/>
        </w:rPr>
      </w:pPr>
      <w:r w:rsidRPr="002B702A">
        <w:rPr>
          <w:rFonts w:ascii="黑体" w:eastAsia="黑体" w:hAnsi="黑体"/>
        </w:rPr>
        <w:br/>
      </w:r>
      <w:r w:rsidRPr="002B702A">
        <w:rPr>
          <w:rFonts w:ascii="黑体" w:eastAsia="黑体" w:hAnsi="黑体" w:hint="eastAsia"/>
        </w:rPr>
        <w:t xml:space="preserve">个人防护用品  </w:t>
      </w:r>
      <w:r>
        <w:rPr>
          <w:rFonts w:ascii="黑体" w:eastAsia="黑体" w:hAnsi="黑体" w:hint="eastAsia"/>
        </w:rPr>
        <w:t>（</w:t>
      </w:r>
      <w:r w:rsidRPr="002B702A">
        <w:rPr>
          <w:rFonts w:ascii="黑体" w:eastAsia="黑体" w:hAnsi="黑体" w:hint="eastAsia"/>
        </w:rPr>
        <w:t>personal protective equipment</w:t>
      </w:r>
      <w:r>
        <w:rPr>
          <w:rFonts w:ascii="黑体" w:eastAsia="黑体" w:hAnsi="黑体" w:hint="eastAsia"/>
        </w:rPr>
        <w:t>）</w:t>
      </w:r>
    </w:p>
    <w:p w:rsidR="002B702A" w:rsidRDefault="002B702A" w:rsidP="002B702A">
      <w:pPr>
        <w:pStyle w:val="affff6"/>
        <w:ind w:firstLine="420"/>
      </w:pPr>
      <w:r>
        <w:rPr>
          <w:rFonts w:hint="eastAsia"/>
        </w:rPr>
        <w:t>又称个人职业病防护用品，指劳动者在劳动中为防御物理、化学、生物等外界因素伤害而穿戴、配备以及涂抹、使用的各种物品的总称。</w:t>
      </w:r>
    </w:p>
    <w:p w:rsidR="002B702A" w:rsidRPr="002B702A" w:rsidRDefault="002B702A" w:rsidP="002B702A">
      <w:pPr>
        <w:pStyle w:val="affffffffffe"/>
        <w:ind w:left="420" w:hangingChars="200" w:hanging="420"/>
        <w:rPr>
          <w:rFonts w:ascii="黑体" w:eastAsia="黑体" w:hAnsi="黑体"/>
        </w:rPr>
      </w:pPr>
      <w:r w:rsidRPr="002B702A">
        <w:rPr>
          <w:rFonts w:ascii="黑体" w:eastAsia="黑体" w:hAnsi="黑体"/>
        </w:rPr>
        <w:br/>
      </w:r>
      <w:r w:rsidRPr="002B702A">
        <w:rPr>
          <w:rFonts w:ascii="黑体" w:eastAsia="黑体" w:hAnsi="黑体" w:hint="eastAsia"/>
        </w:rPr>
        <w:t xml:space="preserve">健康干预  </w:t>
      </w:r>
      <w:r>
        <w:rPr>
          <w:rFonts w:ascii="黑体" w:eastAsia="黑体" w:hAnsi="黑体" w:hint="eastAsia"/>
        </w:rPr>
        <w:t>（</w:t>
      </w:r>
      <w:r w:rsidRPr="002B702A">
        <w:rPr>
          <w:rFonts w:ascii="黑体" w:eastAsia="黑体" w:hAnsi="黑体" w:hint="eastAsia"/>
        </w:rPr>
        <w:t>health intervention</w:t>
      </w:r>
      <w:r>
        <w:rPr>
          <w:rFonts w:ascii="黑体" w:eastAsia="黑体" w:hAnsi="黑体" w:hint="eastAsia"/>
        </w:rPr>
        <w:t>）</w:t>
      </w:r>
    </w:p>
    <w:p w:rsidR="002B702A" w:rsidRDefault="002B702A" w:rsidP="002B702A">
      <w:pPr>
        <w:pStyle w:val="affff6"/>
        <w:ind w:firstLine="420"/>
      </w:pPr>
      <w:r>
        <w:rPr>
          <w:rFonts w:hint="eastAsia"/>
        </w:rPr>
        <w:t>针对健康问题或健康危险因素而开展的一系列有组织、有计划的信息传播和教育活动，目的是促使工作环境、目标人群的行为生活方式向着有利于健康的方向转化，保护员工健康，提高员工健康水平，推动社会和经济健康、持续发展。</w:t>
      </w:r>
    </w:p>
    <w:p w:rsidR="002B702A" w:rsidRPr="002B702A" w:rsidRDefault="002B702A" w:rsidP="002B702A">
      <w:pPr>
        <w:pStyle w:val="affffffffffe"/>
        <w:ind w:left="420" w:hangingChars="200" w:hanging="420"/>
        <w:rPr>
          <w:rFonts w:ascii="黑体" w:eastAsia="黑体" w:hAnsi="黑体"/>
        </w:rPr>
      </w:pPr>
      <w:r w:rsidRPr="002B702A">
        <w:rPr>
          <w:rFonts w:ascii="黑体" w:eastAsia="黑体" w:hAnsi="黑体"/>
        </w:rPr>
        <w:br/>
      </w:r>
      <w:r w:rsidRPr="002B702A">
        <w:rPr>
          <w:rFonts w:ascii="黑体" w:eastAsia="黑体" w:hAnsi="黑体" w:hint="eastAsia"/>
        </w:rPr>
        <w:t xml:space="preserve">员工心理援助计划  </w:t>
      </w:r>
      <w:r>
        <w:rPr>
          <w:rFonts w:ascii="黑体" w:eastAsia="黑体" w:hAnsi="黑体" w:hint="eastAsia"/>
        </w:rPr>
        <w:t>（</w:t>
      </w:r>
      <w:r w:rsidRPr="002B702A">
        <w:rPr>
          <w:rFonts w:ascii="黑体" w:eastAsia="黑体" w:hAnsi="黑体" w:hint="eastAsia"/>
        </w:rPr>
        <w:t>employee psychological assistance program</w:t>
      </w:r>
      <w:r>
        <w:rPr>
          <w:rFonts w:ascii="黑体" w:eastAsia="黑体" w:hAnsi="黑体" w:hint="eastAsia"/>
        </w:rPr>
        <w:t>）</w:t>
      </w:r>
    </w:p>
    <w:p w:rsidR="002B702A" w:rsidRDefault="002B702A" w:rsidP="002B702A">
      <w:pPr>
        <w:pStyle w:val="affff6"/>
        <w:ind w:firstLine="420"/>
      </w:pPr>
      <w:r>
        <w:rPr>
          <w:rFonts w:hint="eastAsia"/>
        </w:rPr>
        <w:t>用人单位为员工设置的一套系统的、长期的福利与支持项目。通过专业人员对单位层面的诊断、建议和对员工及其直系亲属提供专业指导、培训和咨询，旨在帮助解决员工及其家庭成员的各种心理和行为问题，提高员工在用人单位中的工作绩效。</w:t>
      </w:r>
    </w:p>
    <w:p w:rsidR="002F5F81" w:rsidRDefault="002F5F81" w:rsidP="002F5F81">
      <w:pPr>
        <w:pStyle w:val="affc"/>
        <w:spacing w:before="312" w:after="312"/>
      </w:pPr>
      <w:bookmarkStart w:id="51" w:name="_Toc169049279"/>
      <w:r>
        <w:rPr>
          <w:rFonts w:hint="eastAsia"/>
        </w:rPr>
        <w:t>职业健康保护基本要求</w:t>
      </w:r>
      <w:bookmarkEnd w:id="51"/>
    </w:p>
    <w:p w:rsidR="002F5F81" w:rsidRDefault="002F5F81" w:rsidP="002F5F81">
      <w:pPr>
        <w:pStyle w:val="affd"/>
        <w:spacing w:before="156" w:after="156"/>
      </w:pPr>
      <w:bookmarkStart w:id="52" w:name="_Toc169049280"/>
      <w:r>
        <w:rPr>
          <w:rFonts w:hint="eastAsia"/>
        </w:rPr>
        <w:t>用人单位职业健康保护基本要求</w:t>
      </w:r>
      <w:bookmarkEnd w:id="52"/>
    </w:p>
    <w:p w:rsidR="0044650A" w:rsidRDefault="0044650A" w:rsidP="0044650A">
      <w:pPr>
        <w:pStyle w:val="affffffffa"/>
      </w:pPr>
      <w:r w:rsidRPr="0044650A">
        <w:rPr>
          <w:rFonts w:hint="eastAsia"/>
        </w:rPr>
        <w:t>用人单位的主要负责人全面负责本单位职业病防治工作</w:t>
      </w:r>
      <w:r>
        <w:rPr>
          <w:rFonts w:hint="eastAsia"/>
        </w:rPr>
        <w:t>。</w:t>
      </w:r>
    </w:p>
    <w:p w:rsidR="002F5F81" w:rsidRDefault="002F5F81" w:rsidP="0044650A">
      <w:pPr>
        <w:pStyle w:val="affffffffa"/>
      </w:pPr>
      <w:r>
        <w:rPr>
          <w:rFonts w:hint="eastAsia"/>
        </w:rPr>
        <w:t>用人单位应</w:t>
      </w:r>
      <w:r w:rsidR="00081992" w:rsidRPr="00081992">
        <w:rPr>
          <w:rFonts w:hint="eastAsia"/>
        </w:rPr>
        <w:t>依照法律、法规要求，严格遵守国家职业卫生标准</w:t>
      </w:r>
      <w:r>
        <w:rPr>
          <w:rFonts w:hint="eastAsia"/>
        </w:rPr>
        <w:t>，重视</w:t>
      </w:r>
      <w:r w:rsidR="003768CF">
        <w:rPr>
          <w:rFonts w:hint="eastAsia"/>
        </w:rPr>
        <w:t>劳动者</w:t>
      </w:r>
      <w:r w:rsidR="0044650A">
        <w:rPr>
          <w:rFonts w:hint="eastAsia"/>
        </w:rPr>
        <w:t>的职业健康。</w:t>
      </w:r>
    </w:p>
    <w:p w:rsidR="00E33EE2" w:rsidRDefault="00E33EE2" w:rsidP="0044650A">
      <w:pPr>
        <w:pStyle w:val="affffffffa"/>
      </w:pPr>
      <w:r w:rsidRPr="00E33EE2">
        <w:rPr>
          <w:rFonts w:hint="eastAsia"/>
        </w:rPr>
        <w:t>用人单位应为劳动者创造符合国家职业卫生标准和卫生要求的工作环境和条件，采取措施保障劳动者获得职业卫生保护。</w:t>
      </w:r>
    </w:p>
    <w:p w:rsidR="002F5F81" w:rsidRDefault="002F5F81" w:rsidP="002F5F81">
      <w:pPr>
        <w:pStyle w:val="affffffffa"/>
      </w:pPr>
      <w:r>
        <w:rPr>
          <w:rFonts w:hint="eastAsia"/>
        </w:rPr>
        <w:t>用人单位应建立职业健康管理机制，</w:t>
      </w:r>
      <w:r w:rsidR="00EB7CB3" w:rsidRPr="00EB7CB3">
        <w:rPr>
          <w:rFonts w:hint="eastAsia"/>
        </w:rPr>
        <w:t>制定职业病危害防治计划和实施方案，落实职业病防护各项措施和要求，从源头上控制和消除职业病危害</w:t>
      </w:r>
      <w:r>
        <w:rPr>
          <w:rFonts w:hint="eastAsia"/>
        </w:rPr>
        <w:t>，减少作业人员的职业健康风险。</w:t>
      </w:r>
    </w:p>
    <w:p w:rsidR="00E33EE2" w:rsidRDefault="003F7F0C" w:rsidP="002F5F81">
      <w:pPr>
        <w:pStyle w:val="affffffffa"/>
      </w:pPr>
      <w:r>
        <w:rPr>
          <w:rFonts w:hint="eastAsia"/>
        </w:rPr>
        <w:t>用人单位应</w:t>
      </w:r>
      <w:r w:rsidR="00EB7CB3" w:rsidRPr="00EB7CB3">
        <w:rPr>
          <w:rFonts w:hint="eastAsia"/>
        </w:rPr>
        <w:t>建立健全职业卫生档案以及劳动者职业健康监护档案，保障职业病防治所需的资金投入</w:t>
      </w:r>
      <w:r w:rsidR="00E33EE2">
        <w:rPr>
          <w:rFonts w:hint="eastAsia"/>
        </w:rPr>
        <w:t>。</w:t>
      </w:r>
    </w:p>
    <w:p w:rsidR="00EB7CB3" w:rsidRDefault="00E33EE2" w:rsidP="002F5F81">
      <w:pPr>
        <w:pStyle w:val="affffffffa"/>
      </w:pPr>
      <w:r w:rsidRPr="00E33EE2">
        <w:rPr>
          <w:rFonts w:hint="eastAsia"/>
        </w:rPr>
        <w:t>用人单位不得安排未成年工从事接触职业病危害的作业；不得安排孕期、哺乳期的女职工从事对本人和胎儿、婴儿有危害的作业</w:t>
      </w:r>
      <w:r w:rsidR="00315509">
        <w:rPr>
          <w:rFonts w:hint="eastAsia"/>
        </w:rPr>
        <w:t>，</w:t>
      </w:r>
      <w:r w:rsidR="003F7F0C">
        <w:rPr>
          <w:rFonts w:hint="eastAsia"/>
        </w:rPr>
        <w:t>应</w:t>
      </w:r>
      <w:proofErr w:type="gramStart"/>
      <w:r w:rsidR="00EB7CB3" w:rsidRPr="00EB7CB3">
        <w:rPr>
          <w:rFonts w:hint="eastAsia"/>
        </w:rPr>
        <w:t>遵守女</w:t>
      </w:r>
      <w:proofErr w:type="gramEnd"/>
      <w:r w:rsidR="00EB7CB3" w:rsidRPr="00EB7CB3">
        <w:rPr>
          <w:rFonts w:hint="eastAsia"/>
        </w:rPr>
        <w:t>职工和未成年工特殊劳动保护规定。</w:t>
      </w:r>
    </w:p>
    <w:p w:rsidR="00EB7CB3" w:rsidRDefault="00EF4EC9" w:rsidP="00EF4EC9">
      <w:pPr>
        <w:pStyle w:val="affffffffa"/>
      </w:pPr>
      <w:r w:rsidRPr="00EB7CB3">
        <w:rPr>
          <w:rFonts w:hint="eastAsia"/>
        </w:rPr>
        <w:t>用人单位</w:t>
      </w:r>
      <w:r w:rsidR="00EB7CB3" w:rsidRPr="00EB7CB3">
        <w:t>应按照职业病防治法的要求建立职业卫生管理体系，设立专职或兼职职业卫生管理人员</w:t>
      </w:r>
      <w:r w:rsidR="00EB7CB3">
        <w:rPr>
          <w:rFonts w:hint="eastAsia"/>
        </w:rPr>
        <w:t>，</w:t>
      </w:r>
      <w:r w:rsidR="00EB7CB3" w:rsidRPr="00EB7CB3">
        <w:rPr>
          <w:rFonts w:hint="eastAsia"/>
        </w:rPr>
        <w:t>建立健全职业病防治责任制</w:t>
      </w:r>
      <w:r w:rsidR="00EB7CB3">
        <w:rPr>
          <w:rFonts w:hint="eastAsia"/>
        </w:rPr>
        <w:t>。</w:t>
      </w:r>
      <w:r w:rsidR="00EB7CB3" w:rsidRPr="00EB7CB3">
        <w:rPr>
          <w:rFonts w:hint="eastAsia"/>
        </w:rPr>
        <w:t>存在可能发生急性职业损伤的有毒、有害工作场所的，用人单位应当成立应急救援组织并明确分工，制定应急救援预案以及专项技术方案，并应符合GB/T 29639</w:t>
      </w:r>
      <w:r w:rsidR="00EB7CB3">
        <w:rPr>
          <w:rFonts w:hint="eastAsia"/>
        </w:rPr>
        <w:t>的规定</w:t>
      </w:r>
      <w:r w:rsidR="00EB7CB3" w:rsidRPr="00EB7CB3">
        <w:rPr>
          <w:rFonts w:hint="eastAsia"/>
        </w:rPr>
        <w:t>。</w:t>
      </w:r>
    </w:p>
    <w:p w:rsidR="00E33EE2" w:rsidRDefault="003F7F0C" w:rsidP="00EF4EC9">
      <w:pPr>
        <w:pStyle w:val="affffffffa"/>
      </w:pPr>
      <w:r>
        <w:rPr>
          <w:rFonts w:hint="eastAsia"/>
        </w:rPr>
        <w:t>用人单位应</w:t>
      </w:r>
      <w:r w:rsidR="00E33EE2" w:rsidRPr="00E33EE2">
        <w:rPr>
          <w:rFonts w:hint="eastAsia"/>
        </w:rPr>
        <w:t>实施由专人负责的职业病危害因素日常监测，组织从事接触职业病危害作业的劳动者进行职业健康检查</w:t>
      </w:r>
    </w:p>
    <w:p w:rsidR="002F5F81" w:rsidRDefault="002F5F81" w:rsidP="002F5F81">
      <w:pPr>
        <w:pStyle w:val="affffffffa"/>
      </w:pPr>
      <w:r>
        <w:rPr>
          <w:rFonts w:hint="eastAsia"/>
        </w:rPr>
        <w:t>用人单位应向</w:t>
      </w:r>
      <w:r w:rsidR="003768CF">
        <w:rPr>
          <w:rFonts w:hint="eastAsia"/>
        </w:rPr>
        <w:t>劳动者</w:t>
      </w:r>
      <w:r>
        <w:rPr>
          <w:rFonts w:hint="eastAsia"/>
        </w:rPr>
        <w:t>如实告知</w:t>
      </w:r>
      <w:r>
        <w:rPr>
          <w:rFonts w:cs="Arial"/>
          <w:shd w:val="clear" w:color="auto" w:fill="FFFFFF"/>
        </w:rPr>
        <w:t>工作过程中可能产生的职业危害及其后果</w:t>
      </w:r>
      <w:r>
        <w:rPr>
          <w:rFonts w:cs="Arial" w:hint="eastAsia"/>
          <w:shd w:val="clear" w:color="auto" w:fill="FFFFFF"/>
        </w:rPr>
        <w:t>等信息</w:t>
      </w:r>
      <w:r>
        <w:rPr>
          <w:rFonts w:hint="eastAsia"/>
        </w:rPr>
        <w:t>，进行全面培训和指导，组织职业健康检查，提供咨询服务，并向相关主管部门及当地卫生行政部门报告</w:t>
      </w:r>
      <w:r w:rsidR="003768CF">
        <w:rPr>
          <w:rFonts w:hint="eastAsia"/>
        </w:rPr>
        <w:lastRenderedPageBreak/>
        <w:t>劳动者</w:t>
      </w:r>
      <w:r>
        <w:rPr>
          <w:rFonts w:hint="eastAsia"/>
        </w:rPr>
        <w:t>职业伤害和职业病病例。</w:t>
      </w:r>
    </w:p>
    <w:p w:rsidR="00EF4EC9" w:rsidRDefault="00F96B64" w:rsidP="002B702A">
      <w:pPr>
        <w:pStyle w:val="affffffffa"/>
      </w:pPr>
      <w:r>
        <w:rPr>
          <w:rFonts w:hint="eastAsia"/>
        </w:rPr>
        <w:t>用人单位应</w:t>
      </w:r>
      <w:r w:rsidR="00EB7CB3" w:rsidRPr="00EB7CB3">
        <w:rPr>
          <w:rFonts w:hint="eastAsia"/>
        </w:rPr>
        <w:t>为劳动者提供符合要求的职业病防护用品，并督促、指导劳动者规范使用，不得以其他方式替代发放职业病防护用品。用人单位应建立劳动</w:t>
      </w:r>
      <w:r w:rsidR="00EB7CB3">
        <w:rPr>
          <w:rFonts w:hint="eastAsia"/>
        </w:rPr>
        <w:t>设施设备</w:t>
      </w:r>
      <w:r>
        <w:rPr>
          <w:rFonts w:hint="eastAsia"/>
        </w:rPr>
        <w:t>、</w:t>
      </w:r>
      <w:r w:rsidR="00EB7CB3">
        <w:rPr>
          <w:rFonts w:hint="eastAsia"/>
        </w:rPr>
        <w:t>职业病防护设施及个人防护装备的维护保养和定期检修制度</w:t>
      </w:r>
      <w:r w:rsidR="00EB7CB3" w:rsidRPr="00EB7CB3">
        <w:rPr>
          <w:rFonts w:hint="eastAsia"/>
        </w:rPr>
        <w:t>。</w:t>
      </w:r>
    </w:p>
    <w:p w:rsidR="00405B92" w:rsidRDefault="00F96B64" w:rsidP="00EF4EC9">
      <w:pPr>
        <w:pStyle w:val="affffffffa"/>
      </w:pPr>
      <w:r>
        <w:rPr>
          <w:rFonts w:hint="eastAsia"/>
        </w:rPr>
        <w:t>用人单位应</w:t>
      </w:r>
      <w:r w:rsidR="00405B92" w:rsidRPr="00EF4EC9">
        <w:rPr>
          <w:rFonts w:hint="eastAsia"/>
        </w:rPr>
        <w:t>建立健全职业健康培训管理制度，根据行业和岗位特点，制定职业健康培训计划，开展职业健康培训工作，并对培训结果进行考核，保证培训质量。</w:t>
      </w:r>
    </w:p>
    <w:p w:rsidR="002F5F81" w:rsidRDefault="002F5F81" w:rsidP="002F5F81">
      <w:pPr>
        <w:pStyle w:val="affffffffa"/>
      </w:pPr>
      <w:r>
        <w:rPr>
          <w:rFonts w:hint="eastAsia"/>
        </w:rPr>
        <w:t>用人单位应根据不同的工种建立相应保险制度。</w:t>
      </w:r>
    </w:p>
    <w:p w:rsidR="00136715" w:rsidRDefault="002F5F81" w:rsidP="002F5F81">
      <w:pPr>
        <w:pStyle w:val="affffffffa"/>
      </w:pPr>
      <w:r>
        <w:rPr>
          <w:rFonts w:hint="eastAsia"/>
        </w:rPr>
        <w:t>用人单位应</w:t>
      </w:r>
      <w:r w:rsidR="006542DD">
        <w:t>建立保护和促进</w:t>
      </w:r>
      <w:r w:rsidR="006542DD">
        <w:rPr>
          <w:rFonts w:hint="eastAsia"/>
        </w:rPr>
        <w:t>劳动者</w:t>
      </w:r>
      <w:r w:rsidR="006542DD">
        <w:t>健康的相关制度，</w:t>
      </w:r>
      <w:r w:rsidR="00136715">
        <w:t>关爱劳动者身心健康，传播健康先进理念和文化，采取有效措施预防和制止工作场所暴力、歧视和性骚扰等。</w:t>
      </w:r>
    </w:p>
    <w:p w:rsidR="002F5F81" w:rsidRDefault="006542DD" w:rsidP="002F5F81">
      <w:pPr>
        <w:pStyle w:val="affffffffa"/>
      </w:pPr>
      <w:r>
        <w:t>积极组织</w:t>
      </w:r>
      <w:r>
        <w:rPr>
          <w:rFonts w:hint="eastAsia"/>
        </w:rPr>
        <w:t>劳动者</w:t>
      </w:r>
      <w:r>
        <w:t>开展健身活动</w:t>
      </w:r>
      <w:r>
        <w:rPr>
          <w:rFonts w:hint="eastAsia"/>
        </w:rPr>
        <w:t>，</w:t>
      </w:r>
      <w:r w:rsidR="00EF4EC9">
        <w:rPr>
          <w:rFonts w:hint="eastAsia"/>
        </w:rPr>
        <w:t>宣传职业健康素养基本知识，</w:t>
      </w:r>
      <w:r w:rsidR="002F5F81">
        <w:rPr>
          <w:rFonts w:hint="eastAsia"/>
        </w:rPr>
        <w:t>做好员工健康管理，组织评选“职业健康达人”并给予奖励</w:t>
      </w:r>
      <w:r>
        <w:rPr>
          <w:rFonts w:hint="eastAsia"/>
        </w:rPr>
        <w:t>，积极创建“健康企业”</w:t>
      </w:r>
      <w:r w:rsidR="00EF4EC9">
        <w:rPr>
          <w:rFonts w:hint="eastAsia"/>
        </w:rPr>
        <w:t>，提升劳动者职业健康素养水平</w:t>
      </w:r>
      <w:r w:rsidR="002F5F81">
        <w:rPr>
          <w:rFonts w:hint="eastAsia"/>
        </w:rPr>
        <w:t>。</w:t>
      </w:r>
    </w:p>
    <w:p w:rsidR="002F5F81" w:rsidRDefault="002F5F81" w:rsidP="002F5F81">
      <w:pPr>
        <w:pStyle w:val="affffffffa"/>
      </w:pPr>
      <w:r>
        <w:rPr>
          <w:rFonts w:hint="eastAsia"/>
        </w:rPr>
        <w:t>用人单位应提供适当的心理支持，建立</w:t>
      </w:r>
      <w:r w:rsidR="00F96B64">
        <w:rPr>
          <w:rFonts w:hint="eastAsia"/>
        </w:rPr>
        <w:t>员工</w:t>
      </w:r>
      <w:r>
        <w:rPr>
          <w:rFonts w:hint="eastAsia"/>
        </w:rPr>
        <w:t>心理健康管理制度，提升</w:t>
      </w:r>
      <w:r w:rsidR="002B702A">
        <w:rPr>
          <w:rFonts w:hint="eastAsia"/>
        </w:rPr>
        <w:t>劳动者</w:t>
      </w:r>
      <w:r>
        <w:rPr>
          <w:rFonts w:hint="eastAsia"/>
        </w:rPr>
        <w:t>的幸福感、认同感和安全感。</w:t>
      </w:r>
    </w:p>
    <w:p w:rsidR="002F5F81" w:rsidRPr="002F5F81" w:rsidRDefault="003768CF" w:rsidP="002F5F81">
      <w:pPr>
        <w:pStyle w:val="affd"/>
        <w:spacing w:before="156" w:after="156"/>
        <w:rPr>
          <w:noProof/>
        </w:rPr>
      </w:pPr>
      <w:bookmarkStart w:id="53" w:name="_Toc169049281"/>
      <w:r>
        <w:rPr>
          <w:rFonts w:hint="eastAsia"/>
        </w:rPr>
        <w:t>劳动者</w:t>
      </w:r>
      <w:r w:rsidR="002F5F81" w:rsidRPr="002F5F81">
        <w:rPr>
          <w:rFonts w:hint="eastAsia"/>
          <w:noProof/>
        </w:rPr>
        <w:t>职业健康保护基本要求</w:t>
      </w:r>
      <w:bookmarkEnd w:id="53"/>
    </w:p>
    <w:p w:rsidR="00315509" w:rsidRDefault="00315509" w:rsidP="002F5F81">
      <w:pPr>
        <w:pStyle w:val="affffffffa"/>
      </w:pPr>
      <w:r w:rsidRPr="00315509">
        <w:rPr>
          <w:rFonts w:hint="eastAsia"/>
        </w:rPr>
        <w:t>劳动者</w:t>
      </w:r>
      <w:r>
        <w:rPr>
          <w:rFonts w:hint="eastAsia"/>
        </w:rPr>
        <w:t>应</w:t>
      </w:r>
      <w:r w:rsidRPr="00315509">
        <w:rPr>
          <w:rFonts w:hint="eastAsia"/>
        </w:rPr>
        <w:t>遵守职业病防治法律、法规、规章和操作规程；正确使用职业病防护</w:t>
      </w:r>
      <w:r w:rsidR="00F96B64">
        <w:rPr>
          <w:rFonts w:hint="eastAsia"/>
        </w:rPr>
        <w:t>设施</w:t>
      </w:r>
      <w:r w:rsidRPr="00315509">
        <w:rPr>
          <w:rFonts w:hint="eastAsia"/>
        </w:rPr>
        <w:t>和职业病个体防护用品</w:t>
      </w:r>
      <w:r>
        <w:rPr>
          <w:rFonts w:hint="eastAsia"/>
        </w:rPr>
        <w:t>。</w:t>
      </w:r>
    </w:p>
    <w:p w:rsidR="002F5F81" w:rsidRDefault="003768CF" w:rsidP="002F5F81">
      <w:pPr>
        <w:pStyle w:val="affffffffa"/>
      </w:pPr>
      <w:r>
        <w:rPr>
          <w:rFonts w:hint="eastAsia"/>
        </w:rPr>
        <w:t>劳动者</w:t>
      </w:r>
      <w:r w:rsidR="002F5F81">
        <w:rPr>
          <w:rFonts w:hint="eastAsia"/>
        </w:rPr>
        <w:t>应遵循职业健康保护行动要求，参与用人单位提供的培训和职业健康检查。</w:t>
      </w:r>
    </w:p>
    <w:p w:rsidR="002F5F81" w:rsidRDefault="003768CF" w:rsidP="002F5F81">
      <w:pPr>
        <w:pStyle w:val="affffffffa"/>
      </w:pPr>
      <w:r>
        <w:rPr>
          <w:rFonts w:hint="eastAsia"/>
        </w:rPr>
        <w:t>劳动者</w:t>
      </w:r>
      <w:r w:rsidR="002F5F81">
        <w:rPr>
          <w:rFonts w:hint="eastAsia"/>
        </w:rPr>
        <w:t>应熟悉工作过程中可能产生的职业</w:t>
      </w:r>
      <w:r w:rsidR="00F96B64">
        <w:rPr>
          <w:rFonts w:hint="eastAsia"/>
        </w:rPr>
        <w:t>病</w:t>
      </w:r>
      <w:r w:rsidR="002F5F81">
        <w:rPr>
          <w:rFonts w:hint="eastAsia"/>
        </w:rPr>
        <w:t>危害因素、健康影响和应当采取的防护措施。</w:t>
      </w:r>
    </w:p>
    <w:p w:rsidR="002F5F81" w:rsidRDefault="003768CF" w:rsidP="002F5F81">
      <w:pPr>
        <w:pStyle w:val="affffffffa"/>
      </w:pPr>
      <w:r>
        <w:rPr>
          <w:rFonts w:hint="eastAsia"/>
        </w:rPr>
        <w:t>劳动者</w:t>
      </w:r>
      <w:r w:rsidR="002F5F81">
        <w:rPr>
          <w:rFonts w:hint="eastAsia"/>
        </w:rPr>
        <w:t>应学习和掌握与职业健康相关的制度规范、职业</w:t>
      </w:r>
      <w:r w:rsidR="00F96B64">
        <w:rPr>
          <w:rFonts w:hint="eastAsia"/>
        </w:rPr>
        <w:t>病</w:t>
      </w:r>
      <w:r w:rsidR="002F5F81">
        <w:rPr>
          <w:rFonts w:hint="eastAsia"/>
        </w:rPr>
        <w:t>危害防护知识和不同作业类型的相应程序和操作标准，上岗前应经过岗位安全和职业病防治知识培训，考核合格后方可上岗。机械和车辆操作人员，应取得相应资格证。</w:t>
      </w:r>
    </w:p>
    <w:p w:rsidR="002F5F81" w:rsidRDefault="003768CF" w:rsidP="002F5F81">
      <w:pPr>
        <w:pStyle w:val="affffffffa"/>
      </w:pPr>
      <w:r>
        <w:rPr>
          <w:rFonts w:hint="eastAsia"/>
        </w:rPr>
        <w:t>劳动者</w:t>
      </w:r>
      <w:r w:rsidR="00F96B64">
        <w:rPr>
          <w:rFonts w:hint="eastAsia"/>
        </w:rPr>
        <w:t>应</w:t>
      </w:r>
      <w:r w:rsidR="002F5F81">
        <w:rPr>
          <w:rFonts w:hint="eastAsia"/>
        </w:rPr>
        <w:t>树立职业健康风险防范意识，积极参加职业健康促进活动</w:t>
      </w:r>
      <w:r w:rsidR="00EF4EC9">
        <w:rPr>
          <w:rFonts w:hint="eastAsia"/>
        </w:rPr>
        <w:t>，提升自我职业健康素养水平</w:t>
      </w:r>
      <w:r w:rsidR="002F5F81">
        <w:rPr>
          <w:rFonts w:hint="eastAsia"/>
        </w:rPr>
        <w:t>。</w:t>
      </w:r>
    </w:p>
    <w:p w:rsidR="00B4513D" w:rsidRDefault="00F96B64" w:rsidP="002F5F81">
      <w:pPr>
        <w:pStyle w:val="affffffffa"/>
      </w:pPr>
      <w:r>
        <w:t>劳动者应</w:t>
      </w:r>
      <w:r w:rsidR="00B4513D">
        <w:t>倡导健康工作方式，积极</w:t>
      </w:r>
      <w:proofErr w:type="gramStart"/>
      <w:r w:rsidR="00B4513D">
        <w:t>践行</w:t>
      </w:r>
      <w:proofErr w:type="gramEnd"/>
      <w:r w:rsidR="00B4513D">
        <w:t>职业健康先进理念和文化，养成健康良好的工作方式和习惯，争做</w:t>
      </w:r>
      <w:r w:rsidR="00B4513D">
        <w:rPr>
          <w:rFonts w:hint="eastAsia"/>
        </w:rPr>
        <w:t>“</w:t>
      </w:r>
      <w:r w:rsidR="00B4513D">
        <w:t>职业健康达人</w:t>
      </w:r>
      <w:r w:rsidR="00B4513D">
        <w:t>”</w:t>
      </w:r>
      <w:r w:rsidR="00B4513D">
        <w:t>。</w:t>
      </w:r>
    </w:p>
    <w:p w:rsidR="00153E65" w:rsidRDefault="00153E65" w:rsidP="00153E65">
      <w:pPr>
        <w:pStyle w:val="affd"/>
        <w:spacing w:before="156" w:after="156"/>
      </w:pPr>
      <w:r w:rsidRPr="00153E65">
        <w:t>供应商和承包商</w:t>
      </w:r>
      <w:r w:rsidRPr="002F5F81">
        <w:rPr>
          <w:rFonts w:hint="eastAsia"/>
          <w:noProof/>
        </w:rPr>
        <w:t>职业健康保护基本要求</w:t>
      </w:r>
    </w:p>
    <w:p w:rsidR="00153E65" w:rsidRDefault="00153E65" w:rsidP="002F5F81">
      <w:pPr>
        <w:pStyle w:val="affffffffa"/>
      </w:pPr>
      <w:r>
        <w:t>用人单位</w:t>
      </w:r>
      <w:r w:rsidRPr="00153E65">
        <w:t>生产主要原材料和生产设备供应商应提供安全技术说明书和生产设备使用说明 书</w:t>
      </w:r>
      <w:r w:rsidR="00F96B64">
        <w:rPr>
          <w:rFonts w:hint="eastAsia"/>
        </w:rPr>
        <w:t>，</w:t>
      </w:r>
      <w:r w:rsidRPr="00153E65">
        <w:t>阐明所存在职业病危害因素及防护措施。安全技术说明书和生产设备说明书应符合 GB 15258</w:t>
      </w:r>
      <w:r w:rsidR="00F96B64">
        <w:rPr>
          <w:rFonts w:hint="eastAsia"/>
        </w:rPr>
        <w:t>和</w:t>
      </w:r>
      <w:r w:rsidRPr="00153E65">
        <w:t xml:space="preserve">GB 16483的要求。 </w:t>
      </w:r>
    </w:p>
    <w:p w:rsidR="00153E65" w:rsidRDefault="00153E65" w:rsidP="00153E65">
      <w:pPr>
        <w:pStyle w:val="affffffffa"/>
      </w:pPr>
      <w:r w:rsidRPr="00153E65">
        <w:t>供应商应提供个人防护用品的技术参数和中文使用说明，并培训劳动者正确使用和维护。</w:t>
      </w:r>
    </w:p>
    <w:p w:rsidR="00153E65" w:rsidRDefault="00153E65" w:rsidP="00153E65">
      <w:pPr>
        <w:pStyle w:val="affffffffa"/>
      </w:pPr>
      <w:r w:rsidRPr="00153E65">
        <w:t>外包作业承包商应明确职业卫生防护的责任和措施。</w:t>
      </w:r>
    </w:p>
    <w:p w:rsidR="00153E65" w:rsidRDefault="00153E65" w:rsidP="00153E65">
      <w:pPr>
        <w:pStyle w:val="affd"/>
        <w:spacing w:before="156" w:after="156"/>
      </w:pPr>
      <w:r w:rsidRPr="00153E65">
        <w:t>行业协会、学会</w:t>
      </w:r>
      <w:r w:rsidRPr="002F5F81">
        <w:rPr>
          <w:rFonts w:hint="eastAsia"/>
          <w:noProof/>
        </w:rPr>
        <w:t>职业健康保护基本要求</w:t>
      </w:r>
    </w:p>
    <w:p w:rsidR="00153E65" w:rsidRDefault="00153E65" w:rsidP="00153E65">
      <w:pPr>
        <w:pStyle w:val="affffffffa"/>
      </w:pPr>
      <w:r w:rsidRPr="00153E65">
        <w:t>与</w:t>
      </w:r>
      <w:r>
        <w:rPr>
          <w:rFonts w:hint="eastAsia"/>
        </w:rPr>
        <w:t>用人单位</w:t>
      </w:r>
      <w:r w:rsidRPr="00153E65">
        <w:t>行业相关的行业协会、学会应根据行业的特点，制定不低于国家相关政策、法规、标准和本标准的行业指南性文件，加强行业自律、规范行业行为、维护公平竞争。</w:t>
      </w:r>
    </w:p>
    <w:p w:rsidR="00153E65" w:rsidRDefault="00153E65" w:rsidP="00153E65">
      <w:pPr>
        <w:pStyle w:val="affffffffa"/>
      </w:pPr>
      <w:r w:rsidRPr="00153E65">
        <w:t>组织行业内用人单位贯彻执行国家相关政策、法规、标准，加强职业卫生培训，开展科学技术交流活动，推广应用各项技术标准和科技成果，并为国家制</w:t>
      </w:r>
      <w:r w:rsidR="00F96B64">
        <w:t>（</w:t>
      </w:r>
      <w:r w:rsidR="00F96B64" w:rsidRPr="00153E65">
        <w:t>修</w:t>
      </w:r>
      <w:r w:rsidR="00F96B64">
        <w:t>）</w:t>
      </w:r>
      <w:proofErr w:type="gramStart"/>
      <w:r w:rsidRPr="00153E65">
        <w:t>订职业</w:t>
      </w:r>
      <w:proofErr w:type="gramEnd"/>
      <w:r w:rsidRPr="00153E65">
        <w:t>卫生标准提供政策建议。</w:t>
      </w:r>
    </w:p>
    <w:p w:rsidR="00153E65" w:rsidRDefault="00153E65" w:rsidP="00153E65">
      <w:pPr>
        <w:pStyle w:val="affffffffa"/>
      </w:pPr>
      <w:r w:rsidRPr="00153E65">
        <w:t>为行业协会、学会成员单位提供信息服务和技术咨询，引导成员单位加强职业卫生能力建设。</w:t>
      </w:r>
    </w:p>
    <w:p w:rsidR="00153E65" w:rsidRDefault="00153E65" w:rsidP="00153E65">
      <w:pPr>
        <w:pStyle w:val="affd"/>
        <w:spacing w:before="156" w:after="156"/>
      </w:pPr>
      <w:r w:rsidRPr="00153E65">
        <w:lastRenderedPageBreak/>
        <w:t>工会</w:t>
      </w:r>
      <w:r w:rsidRPr="002F5F81">
        <w:rPr>
          <w:rFonts w:hint="eastAsia"/>
          <w:noProof/>
        </w:rPr>
        <w:t>职业健康保护基本要求</w:t>
      </w:r>
    </w:p>
    <w:p w:rsidR="00153E65" w:rsidRDefault="00153E65" w:rsidP="00153E65">
      <w:pPr>
        <w:pStyle w:val="affffffffa"/>
      </w:pPr>
      <w:r w:rsidRPr="00153E65">
        <w:t>按要求建立工会组织，设立工会劳动保护监督检查网络。</w:t>
      </w:r>
    </w:p>
    <w:p w:rsidR="00153E65" w:rsidRDefault="00153E65" w:rsidP="00153E65">
      <w:pPr>
        <w:pStyle w:val="affffffffa"/>
      </w:pPr>
      <w:r w:rsidRPr="00153E65">
        <w:t>开展民主管理、民主监督，开展平等协商，签订集体合同。</w:t>
      </w:r>
    </w:p>
    <w:p w:rsidR="00153E65" w:rsidRDefault="00153E65" w:rsidP="00153E65">
      <w:pPr>
        <w:pStyle w:val="affffffffa"/>
      </w:pPr>
      <w:r w:rsidRPr="00153E65">
        <w:t>工会组织应开展群众性的职业卫生监督，重点检查</w:t>
      </w:r>
      <w:r>
        <w:rPr>
          <w:rFonts w:hint="eastAsia"/>
        </w:rPr>
        <w:t>作业场所</w:t>
      </w:r>
      <w:r w:rsidRPr="00153E65">
        <w:t>是否有职业卫生监督员，组织和工作制度是否合理，个人防护用品是否按照标准发放，保健津贴是否按时足额发放，更衣室、洗浴间和休息室等卫生设施是否齐备，预防控制措施是否落实，职业禁忌证、职业病患者是否得到妥善处理和安置。</w:t>
      </w:r>
    </w:p>
    <w:p w:rsidR="00153E65" w:rsidRDefault="00153E65" w:rsidP="00153E65">
      <w:pPr>
        <w:pStyle w:val="affffffffa"/>
      </w:pPr>
      <w:r w:rsidRPr="00153E65">
        <w:t>收集并分析劳动者对职业卫生的意见和建议，并提出妥善解决的措施。</w:t>
      </w:r>
    </w:p>
    <w:p w:rsidR="00153E65" w:rsidRDefault="00BC4307" w:rsidP="00153E65">
      <w:pPr>
        <w:pStyle w:val="affffffffa"/>
      </w:pPr>
      <w:r>
        <w:t>工会组织应广泛开展多种形式的健康知识普及，倡导健康生活方式和健康工作方式，促进劳动者提升职业健康素养，督促用人单位建设健康工作环境，关爱劳动者身心健康</w:t>
      </w:r>
      <w:r w:rsidR="00F60276">
        <w:t>。</w:t>
      </w:r>
    </w:p>
    <w:p w:rsidR="00737A70" w:rsidRDefault="00390B17" w:rsidP="00737A70">
      <w:pPr>
        <w:pStyle w:val="affc"/>
        <w:spacing w:before="312" w:after="312"/>
      </w:pPr>
      <w:bookmarkStart w:id="54" w:name="_Toc169049282"/>
      <w:r w:rsidRPr="00390B17">
        <w:rPr>
          <w:rFonts w:hint="eastAsia"/>
        </w:rPr>
        <w:t>职业健康风险评估与管理</w:t>
      </w:r>
      <w:bookmarkEnd w:id="54"/>
    </w:p>
    <w:p w:rsidR="00390B17" w:rsidRDefault="00EF4EC9" w:rsidP="00737A70">
      <w:pPr>
        <w:pStyle w:val="affd"/>
        <w:spacing w:before="156" w:after="156"/>
      </w:pPr>
      <w:bookmarkStart w:id="55" w:name="_Toc169049283"/>
      <w:r>
        <w:rPr>
          <w:rFonts w:hint="eastAsia"/>
        </w:rPr>
        <w:t>职业</w:t>
      </w:r>
      <w:r w:rsidR="00315509">
        <w:rPr>
          <w:rFonts w:hint="eastAsia"/>
        </w:rPr>
        <w:t>病</w:t>
      </w:r>
      <w:r>
        <w:rPr>
          <w:rFonts w:hint="eastAsia"/>
        </w:rPr>
        <w:t>危害</w:t>
      </w:r>
      <w:r w:rsidR="00147069">
        <w:rPr>
          <w:rFonts w:hint="eastAsia"/>
        </w:rPr>
        <w:t>因素</w:t>
      </w:r>
      <w:r>
        <w:rPr>
          <w:rFonts w:hint="eastAsia"/>
        </w:rPr>
        <w:t>识别</w:t>
      </w:r>
      <w:bookmarkEnd w:id="55"/>
    </w:p>
    <w:p w:rsidR="00147069" w:rsidRPr="00147069" w:rsidRDefault="00147069" w:rsidP="00147069">
      <w:pPr>
        <w:pStyle w:val="affff6"/>
        <w:ind w:firstLine="420"/>
      </w:pPr>
      <w:r>
        <w:t>职业病危害因素源于生产过程、劳动过程和生产环境。用人单位应识别职业病危害因素，持续对职业病危害因素进行改进和预防控制。</w:t>
      </w:r>
    </w:p>
    <w:p w:rsidR="00147069" w:rsidRDefault="00147069" w:rsidP="00147069">
      <w:pPr>
        <w:pStyle w:val="affffffffa"/>
      </w:pPr>
      <w:r>
        <w:rPr>
          <w:rFonts w:hint="eastAsia"/>
        </w:rPr>
        <w:t>识别生产过程中可能产生的包括物理因素、化学因素、生物因素等职业</w:t>
      </w:r>
      <w:r w:rsidR="000658E7">
        <w:rPr>
          <w:rFonts w:hint="eastAsia"/>
        </w:rPr>
        <w:t>病危害因素</w:t>
      </w:r>
      <w:r>
        <w:rPr>
          <w:rFonts w:hint="eastAsia"/>
        </w:rPr>
        <w:t>，具体类别及相关因素参考《职业病危害因素分类目录》。</w:t>
      </w:r>
    </w:p>
    <w:p w:rsidR="00EF4EC9" w:rsidRDefault="00EF4EC9" w:rsidP="00147069">
      <w:pPr>
        <w:pStyle w:val="affffffffa"/>
      </w:pPr>
      <w:r>
        <w:t>识别</w:t>
      </w:r>
      <w:r w:rsidR="000658E7">
        <w:rPr>
          <w:rFonts w:hint="eastAsia"/>
        </w:rPr>
        <w:t>劳动</w:t>
      </w:r>
      <w:r w:rsidR="000658E7">
        <w:t>过程中可能产生的职业病危害因素，包括劳动组织和制度不合理</w:t>
      </w:r>
      <w:r w:rsidR="000658E7">
        <w:rPr>
          <w:rFonts w:hint="eastAsia"/>
        </w:rPr>
        <w:t>、</w:t>
      </w:r>
      <w:r w:rsidR="000658E7">
        <w:t>职业心理紧张</w:t>
      </w:r>
      <w:r w:rsidR="000658E7">
        <w:rPr>
          <w:rFonts w:hint="eastAsia"/>
        </w:rPr>
        <w:t>、</w:t>
      </w:r>
      <w:r w:rsidR="000658E7">
        <w:t>劳动强度过大或生产定额不当</w:t>
      </w:r>
      <w:r w:rsidR="000658E7">
        <w:rPr>
          <w:rFonts w:hint="eastAsia"/>
        </w:rPr>
        <w:t>、</w:t>
      </w:r>
      <w:r w:rsidR="000658E7">
        <w:t>个别器官或系统紧张以及不良体位或使用不合理的工具等</w:t>
      </w:r>
      <w:r>
        <w:t>。</w:t>
      </w:r>
    </w:p>
    <w:p w:rsidR="000658E7" w:rsidRDefault="000658E7" w:rsidP="00147069">
      <w:pPr>
        <w:pStyle w:val="affffffffa"/>
      </w:pPr>
      <w:r>
        <w:rPr>
          <w:rFonts w:hint="eastAsia"/>
        </w:rPr>
        <w:t>识别生产环境中可能产生的职业病危害因素，包括自然环境的因素（如太阳辐射）、工作场所布局不合理以及作业环境空气污染等。</w:t>
      </w:r>
    </w:p>
    <w:p w:rsidR="00390B17" w:rsidRDefault="00390B17" w:rsidP="0059504D">
      <w:pPr>
        <w:pStyle w:val="affd"/>
        <w:spacing w:before="156" w:after="156"/>
        <w:rPr>
          <w:noProof/>
        </w:rPr>
      </w:pPr>
      <w:bookmarkStart w:id="56" w:name="_Toc169049284"/>
      <w:r w:rsidRPr="00390B17">
        <w:rPr>
          <w:rFonts w:hint="eastAsia"/>
          <w:noProof/>
        </w:rPr>
        <w:t>职业活动风险管理计划</w:t>
      </w:r>
      <w:bookmarkEnd w:id="56"/>
    </w:p>
    <w:p w:rsidR="00390B17" w:rsidRDefault="00390B17" w:rsidP="0059504D">
      <w:pPr>
        <w:pStyle w:val="affffffffa"/>
      </w:pPr>
      <w:r>
        <w:rPr>
          <w:rFonts w:hint="eastAsia"/>
        </w:rPr>
        <w:t>风险管理计划由用人单位组织负责制定、实施、评估和定期修订见附录A。</w:t>
      </w:r>
    </w:p>
    <w:p w:rsidR="00737A70" w:rsidRDefault="00390B17" w:rsidP="00737A70">
      <w:pPr>
        <w:pStyle w:val="affe"/>
        <w:spacing w:before="156" w:after="156"/>
      </w:pPr>
      <w:r>
        <w:rPr>
          <w:rFonts w:hint="eastAsia"/>
        </w:rPr>
        <w:t>风险管理计划内容</w:t>
      </w:r>
    </w:p>
    <w:p w:rsidR="00390B17" w:rsidRDefault="00390B17" w:rsidP="00737A70">
      <w:pPr>
        <w:pStyle w:val="affffffff9"/>
      </w:pPr>
      <w:r>
        <w:rPr>
          <w:rFonts w:hint="eastAsia"/>
        </w:rPr>
        <w:t>行政管理：建立相应风险管理部门，履行相关职责。</w:t>
      </w:r>
    </w:p>
    <w:p w:rsidR="00390B17" w:rsidRDefault="00390B17" w:rsidP="00390B17">
      <w:pPr>
        <w:pStyle w:val="affffffff9"/>
      </w:pPr>
      <w:r>
        <w:rPr>
          <w:rFonts w:hint="eastAsia"/>
        </w:rPr>
        <w:t>设施：定期检查基础设施以及训练设施的安全性。</w:t>
      </w:r>
    </w:p>
    <w:p w:rsidR="00390B17" w:rsidRDefault="00390B17" w:rsidP="00390B17">
      <w:pPr>
        <w:pStyle w:val="affffffff9"/>
      </w:pPr>
      <w:r>
        <w:rPr>
          <w:rFonts w:hint="eastAsia"/>
        </w:rPr>
        <w:t>培训：对用人单位职业健康管理人员进行职业健康风险评估、风险管理和风险沟通等方面的培训。</w:t>
      </w:r>
    </w:p>
    <w:p w:rsidR="00390B17" w:rsidRDefault="00390B17" w:rsidP="00390B17">
      <w:pPr>
        <w:pStyle w:val="affffffff9"/>
      </w:pPr>
      <w:r>
        <w:rPr>
          <w:rFonts w:hint="eastAsia"/>
        </w:rPr>
        <w:t>防护装备：对</w:t>
      </w:r>
      <w:r w:rsidR="00EF4EC9">
        <w:rPr>
          <w:rFonts w:hint="eastAsia"/>
        </w:rPr>
        <w:t>劳动</w:t>
      </w:r>
      <w:r w:rsidR="003768CF">
        <w:rPr>
          <w:rFonts w:hint="eastAsia"/>
        </w:rPr>
        <w:t>设施设备及</w:t>
      </w:r>
      <w:r>
        <w:rPr>
          <w:rFonts w:hint="eastAsia"/>
        </w:rPr>
        <w:t>职业病防护设施进行检查，确保安全可用。</w:t>
      </w:r>
    </w:p>
    <w:p w:rsidR="000E4A03" w:rsidRPr="000E4A03" w:rsidRDefault="000E4A03" w:rsidP="000E4A03">
      <w:pPr>
        <w:pStyle w:val="afff"/>
        <w:spacing w:before="156" w:after="156"/>
        <w:rPr>
          <w:rFonts w:ascii="宋体" w:eastAsia="宋体"/>
        </w:rPr>
      </w:pPr>
      <w:r w:rsidRPr="00D415DB">
        <w:rPr>
          <w:rFonts w:ascii="宋体" w:eastAsia="宋体" w:hint="eastAsia"/>
        </w:rPr>
        <w:t>工作环境：对作业场所温度、湿度、气压、噪声</w:t>
      </w:r>
      <w:r>
        <w:rPr>
          <w:rFonts w:ascii="宋体" w:eastAsia="宋体" w:hint="eastAsia"/>
        </w:rPr>
        <w:t>等</w:t>
      </w:r>
      <w:r w:rsidRPr="00D415DB">
        <w:rPr>
          <w:rFonts w:ascii="宋体" w:eastAsia="宋体" w:hint="eastAsia"/>
        </w:rPr>
        <w:t>以及存在的有毒有害物质定期监测，确保</w:t>
      </w:r>
      <w:r>
        <w:rPr>
          <w:rFonts w:ascii="宋体" w:eastAsia="宋体" w:hint="eastAsia"/>
        </w:rPr>
        <w:t>劳动者</w:t>
      </w:r>
      <w:r w:rsidRPr="00D415DB">
        <w:rPr>
          <w:rFonts w:ascii="宋体" w:eastAsia="宋体" w:hint="eastAsia"/>
        </w:rPr>
        <w:t>在安全、健康、适宜的工作环境内作业。</w:t>
      </w:r>
    </w:p>
    <w:p w:rsidR="00390B17" w:rsidRDefault="00390B17" w:rsidP="00390B17">
      <w:pPr>
        <w:pStyle w:val="affffffff9"/>
      </w:pPr>
      <w:r>
        <w:rPr>
          <w:rFonts w:hint="eastAsia"/>
        </w:rPr>
        <w:t>紧急事件风险评估管理：对职业健康领域的危害因素和风险进行基础性评估和管理，包括物理性、化学性、生物性、工效学和社会心理学等因素。</w:t>
      </w:r>
    </w:p>
    <w:p w:rsidR="00390B17" w:rsidRDefault="00390B17" w:rsidP="00390B17">
      <w:pPr>
        <w:pStyle w:val="affe"/>
        <w:spacing w:before="156" w:after="156"/>
      </w:pPr>
      <w:r>
        <w:rPr>
          <w:rFonts w:hint="eastAsia"/>
        </w:rPr>
        <w:t>风险管理计划路径</w:t>
      </w:r>
    </w:p>
    <w:p w:rsidR="00390B17" w:rsidRDefault="00390B17" w:rsidP="00390B17">
      <w:pPr>
        <w:pStyle w:val="affffffff9"/>
      </w:pPr>
      <w:r>
        <w:rPr>
          <w:rFonts w:hint="eastAsia"/>
        </w:rPr>
        <w:t>风险识别：实际和潜在的危险,可联合其他部门共同进行风险识别。</w:t>
      </w:r>
    </w:p>
    <w:p w:rsidR="00390B17" w:rsidRDefault="00390B17" w:rsidP="00390B17">
      <w:pPr>
        <w:pStyle w:val="affffffff9"/>
      </w:pPr>
      <w:r>
        <w:rPr>
          <w:rFonts w:hint="eastAsia"/>
        </w:rPr>
        <w:t>风险评估：发生特定危险的可能性及其后果的严重程度。</w:t>
      </w:r>
    </w:p>
    <w:p w:rsidR="00390B17" w:rsidRDefault="00390B17" w:rsidP="00390B17">
      <w:pPr>
        <w:pStyle w:val="affffffff9"/>
      </w:pPr>
      <w:r>
        <w:rPr>
          <w:rFonts w:hint="eastAsia"/>
        </w:rPr>
        <w:t>确定行动的优先次序：根据发生的频率和风险确定危险的程度。</w:t>
      </w:r>
    </w:p>
    <w:p w:rsidR="00390B17" w:rsidRDefault="00390B17" w:rsidP="00390B17">
      <w:pPr>
        <w:pStyle w:val="affffffff9"/>
      </w:pPr>
      <w:r>
        <w:rPr>
          <w:rFonts w:hint="eastAsia"/>
        </w:rPr>
        <w:lastRenderedPageBreak/>
        <w:t>风险控制技术：消除或减轻潜在危害的解决方案。</w:t>
      </w:r>
    </w:p>
    <w:p w:rsidR="00390B17" w:rsidRDefault="00390B17" w:rsidP="00390B17">
      <w:pPr>
        <w:pStyle w:val="affffffff9"/>
      </w:pPr>
      <w:r>
        <w:rPr>
          <w:rFonts w:hint="eastAsia"/>
        </w:rPr>
        <w:t>风险管理监测：评价风险控制技术的有效性。</w:t>
      </w:r>
    </w:p>
    <w:p w:rsidR="00C66957" w:rsidRPr="00C66957" w:rsidRDefault="00C66957" w:rsidP="00C66957">
      <w:pPr>
        <w:pStyle w:val="affc"/>
        <w:spacing w:before="312" w:after="312"/>
        <w:rPr>
          <w:noProof/>
        </w:rPr>
      </w:pPr>
      <w:bookmarkStart w:id="57" w:name="_Toc169049285"/>
      <w:r w:rsidRPr="00C66957">
        <w:rPr>
          <w:rFonts w:hint="eastAsia"/>
          <w:noProof/>
        </w:rPr>
        <w:t>职业健康保障</w:t>
      </w:r>
      <w:bookmarkEnd w:id="57"/>
    </w:p>
    <w:p w:rsidR="00C66957" w:rsidRPr="00C66957" w:rsidRDefault="00A84508" w:rsidP="00C66957">
      <w:pPr>
        <w:pStyle w:val="affd"/>
        <w:spacing w:before="156" w:after="156"/>
        <w:rPr>
          <w:noProof/>
        </w:rPr>
      </w:pPr>
      <w:bookmarkStart w:id="58" w:name="_Toc169049286"/>
      <w:r>
        <w:rPr>
          <w:rFonts w:hint="eastAsia"/>
          <w:noProof/>
        </w:rPr>
        <w:t>劳动</w:t>
      </w:r>
      <w:r w:rsidR="00C66957" w:rsidRPr="00C66957">
        <w:rPr>
          <w:rFonts w:hint="eastAsia"/>
          <w:noProof/>
        </w:rPr>
        <w:t>过程中职业健康保障</w:t>
      </w:r>
      <w:bookmarkEnd w:id="58"/>
    </w:p>
    <w:p w:rsidR="00EF4EC9" w:rsidRDefault="00EF4EC9" w:rsidP="00EF4EC9">
      <w:pPr>
        <w:pStyle w:val="affffffffa"/>
      </w:pPr>
      <w:r>
        <w:t>消除或替代</w:t>
      </w:r>
      <w:r>
        <w:rPr>
          <w:rFonts w:hint="eastAsia"/>
        </w:rPr>
        <w:t>：</w:t>
      </w:r>
      <w:r w:rsidRPr="00EF4EC9">
        <w:rPr>
          <w:rFonts w:hint="eastAsia"/>
        </w:rPr>
        <w:t>优先采用有利于防治职业病和保护劳动者健康的新技术、新工艺、</w:t>
      </w:r>
      <w:r>
        <w:rPr>
          <w:rFonts w:hint="eastAsia"/>
        </w:rPr>
        <w:t>新设备、新材料，逐步替代职业病危害严重的技术、工艺、设备、材料</w:t>
      </w:r>
      <w:r w:rsidR="000C5E56">
        <w:rPr>
          <w:rFonts w:hint="eastAsia"/>
        </w:rPr>
        <w:t>。</w:t>
      </w:r>
    </w:p>
    <w:p w:rsidR="00390B17" w:rsidRDefault="00EF4EC9" w:rsidP="00EF4EC9">
      <w:pPr>
        <w:pStyle w:val="affffffffa"/>
      </w:pPr>
      <w:r>
        <w:rPr>
          <w:rFonts w:hint="eastAsia"/>
        </w:rPr>
        <w:t>工程控制：</w:t>
      </w:r>
      <w:r w:rsidR="009F27C5">
        <w:rPr>
          <w:rFonts w:hint="eastAsia"/>
        </w:rPr>
        <w:t>采用卫生工程技术或者人机工效学等相关措施，减少劳动者职业</w:t>
      </w:r>
      <w:r w:rsidR="00B75CFF">
        <w:rPr>
          <w:rFonts w:hint="eastAsia"/>
        </w:rPr>
        <w:t>病</w:t>
      </w:r>
      <w:r w:rsidR="009F27C5">
        <w:rPr>
          <w:rFonts w:hint="eastAsia"/>
        </w:rPr>
        <w:t>危害因素接触的时间、频次及浓度/强度。</w:t>
      </w:r>
    </w:p>
    <w:p w:rsidR="009F27C5" w:rsidRDefault="009F27C5" w:rsidP="00EF4EC9">
      <w:pPr>
        <w:pStyle w:val="affffffffa"/>
      </w:pPr>
      <w:r>
        <w:rPr>
          <w:rFonts w:hint="eastAsia"/>
        </w:rPr>
        <w:t>行政管理：建立健全职业健康管理制度，</w:t>
      </w:r>
      <w:r w:rsidRPr="009F27C5">
        <w:rPr>
          <w:rFonts w:hint="eastAsia"/>
        </w:rPr>
        <w:t>对劳动者进行上岗前的职业卫生培训和在岗期间的定期职业卫生培训，普及职业卫生知识，督促劳动者遵守职业病防治法律、法规、规章和操作规程，指导劳动者正确使用职业病防护</w:t>
      </w:r>
      <w:r w:rsidR="00B75CFF" w:rsidRPr="00B75CFF">
        <w:rPr>
          <w:rFonts w:hint="eastAsia"/>
        </w:rPr>
        <w:t>设施</w:t>
      </w:r>
      <w:r w:rsidRPr="009F27C5">
        <w:rPr>
          <w:rFonts w:hint="eastAsia"/>
        </w:rPr>
        <w:t>和个人使用的职业病防护用品。</w:t>
      </w:r>
      <w:r>
        <w:rPr>
          <w:rFonts w:hint="eastAsia"/>
        </w:rPr>
        <w:t>对女性劳动者</w:t>
      </w:r>
      <w:r w:rsidR="00032663">
        <w:rPr>
          <w:rFonts w:hint="eastAsia"/>
        </w:rPr>
        <w:t>在生理期与孕期采取关怀措施，保护女性劳动者身心健康。</w:t>
      </w:r>
    </w:p>
    <w:p w:rsidR="00032663" w:rsidRPr="00032663" w:rsidRDefault="009F27C5" w:rsidP="00032663">
      <w:pPr>
        <w:pStyle w:val="affffffffa"/>
      </w:pPr>
      <w:r>
        <w:rPr>
          <w:rFonts w:hint="eastAsia"/>
        </w:rPr>
        <w:t>个体防护：</w:t>
      </w:r>
      <w:r w:rsidR="00032663" w:rsidRPr="00032663">
        <w:rPr>
          <w:rFonts w:hint="eastAsia"/>
        </w:rPr>
        <w:t>用人单位应当为劳动者提供符合要求的职业病防护用品，并督促、指导劳动者规范使用</w:t>
      </w:r>
      <w:r w:rsidR="00032663">
        <w:rPr>
          <w:rFonts w:hint="eastAsia"/>
        </w:rPr>
        <w:t>。对视屏作业、长期站立或固定姿态等能导致慢性健康损害的劳动活动提供适宜的防护用品、医疗服务及改善措施</w:t>
      </w:r>
      <w:r w:rsidR="00032663" w:rsidRPr="00032663">
        <w:rPr>
          <w:rFonts w:hint="eastAsia"/>
        </w:rPr>
        <w:t>。</w:t>
      </w:r>
    </w:p>
    <w:p w:rsidR="00C66957" w:rsidRDefault="00C66957" w:rsidP="00C66957">
      <w:pPr>
        <w:pStyle w:val="affd"/>
        <w:spacing w:before="156" w:after="156"/>
      </w:pPr>
      <w:bookmarkStart w:id="59" w:name="_Toc169049287"/>
      <w:r>
        <w:rPr>
          <w:rFonts w:hint="eastAsia"/>
        </w:rPr>
        <w:t>应急处置</w:t>
      </w:r>
      <w:bookmarkEnd w:id="59"/>
    </w:p>
    <w:p w:rsidR="00F60276" w:rsidRDefault="00F60276" w:rsidP="00C66957">
      <w:pPr>
        <w:pStyle w:val="affffffffa"/>
      </w:pPr>
      <w:r>
        <w:rPr>
          <w:rFonts w:hint="eastAsia"/>
        </w:rPr>
        <w:t>用人单位</w:t>
      </w:r>
      <w:r w:rsidRPr="00F60276">
        <w:t>应建立、健全职业病危害因素应急救援机制，明确应急救援机构和组织。</w:t>
      </w:r>
    </w:p>
    <w:p w:rsidR="00F60276" w:rsidRDefault="00F60276" w:rsidP="00C66957">
      <w:pPr>
        <w:pStyle w:val="affffffffa"/>
      </w:pPr>
      <w:r w:rsidRPr="00F60276">
        <w:t>应急救援机构和组织应对本单位存在的职业病危害因素进行排查，对可能发生职业危害事故的工作场所和可能引起职业</w:t>
      </w:r>
      <w:r w:rsidR="00B75CFF">
        <w:t>病</w:t>
      </w:r>
      <w:r w:rsidRPr="00F60276">
        <w:t>危害事故的因素制定相应的应急救援预案，如接触强酸、强碱工作场所、危险化学品库储存库等。</w:t>
      </w:r>
    </w:p>
    <w:p w:rsidR="00F60276" w:rsidRDefault="00F60276" w:rsidP="00C66957">
      <w:pPr>
        <w:pStyle w:val="affffffffa"/>
      </w:pPr>
      <w:r w:rsidRPr="00F60276">
        <w:t>应定期组织相关人员进行现场模拟演练，提高应急救援水平。</w:t>
      </w:r>
    </w:p>
    <w:p w:rsidR="00F60276" w:rsidRDefault="00F60276" w:rsidP="00C66957">
      <w:pPr>
        <w:pStyle w:val="affffffffa"/>
      </w:pPr>
      <w:r w:rsidRPr="00F60276">
        <w:t>使用剧毒或高毒化学品的</w:t>
      </w:r>
      <w:r>
        <w:rPr>
          <w:rFonts w:hint="eastAsia"/>
        </w:rPr>
        <w:t>用人单位</w:t>
      </w:r>
      <w:r w:rsidRPr="00F60276">
        <w:t>应按</w:t>
      </w:r>
      <w:r w:rsidR="00B75CFF">
        <w:t>GBZ</w:t>
      </w:r>
      <w:r w:rsidR="000B446A">
        <w:rPr>
          <w:rFonts w:hint="eastAsia"/>
        </w:rPr>
        <w:t xml:space="preserve"> </w:t>
      </w:r>
      <w:r w:rsidR="00B75CFF">
        <w:t>1</w:t>
      </w:r>
      <w:r w:rsidRPr="00F60276">
        <w:t>的相关要求设置紧急救援站或有毒气体防护站。</w:t>
      </w:r>
    </w:p>
    <w:p w:rsidR="00F60276" w:rsidRDefault="00F60276" w:rsidP="00C66957">
      <w:pPr>
        <w:pStyle w:val="affffffffa"/>
      </w:pPr>
      <w:r>
        <w:rPr>
          <w:rFonts w:hint="eastAsia"/>
        </w:rPr>
        <w:t>用人单位</w:t>
      </w:r>
      <w:r w:rsidRPr="00F60276">
        <w:t>应与职工医院和就近医疗机构保持密切联系和建立合作关系，以便发生急性职业</w:t>
      </w:r>
      <w:r w:rsidR="00B75CFF">
        <w:t>病</w:t>
      </w:r>
      <w:r w:rsidRPr="00F60276">
        <w:t>危害事故时能够得到及时的医疗救助。</w:t>
      </w:r>
    </w:p>
    <w:p w:rsidR="00F60276" w:rsidRDefault="00F60276" w:rsidP="00F60276">
      <w:pPr>
        <w:pStyle w:val="affffffffa"/>
      </w:pPr>
      <w:r w:rsidRPr="00F60276">
        <w:t>发生职业</w:t>
      </w:r>
      <w:r w:rsidR="00B75CFF">
        <w:t>病</w:t>
      </w:r>
      <w:r w:rsidRPr="00F60276">
        <w:t>危害事故时，应立即向有关行政主管部门报告</w:t>
      </w:r>
      <w:r>
        <w:rPr>
          <w:rFonts w:hint="eastAsia"/>
        </w:rPr>
        <w:t>；若遇到严重事态（如爆炸瞬间、严重自然灾害等）时，应将避险作为第一要求。</w:t>
      </w:r>
    </w:p>
    <w:p w:rsidR="00C66957" w:rsidRDefault="00C66957" w:rsidP="00C66957">
      <w:pPr>
        <w:pStyle w:val="affffffffa"/>
      </w:pPr>
      <w:r>
        <w:rPr>
          <w:rFonts w:hint="eastAsia"/>
        </w:rPr>
        <w:t>用人单位在完成险情或事故应急处置后，应主动或配合有关组织开展应急处置评估，并配合</w:t>
      </w:r>
      <w:proofErr w:type="gramStart"/>
      <w:r>
        <w:rPr>
          <w:rFonts w:hint="eastAsia"/>
        </w:rPr>
        <w:t>好做好</w:t>
      </w:r>
      <w:proofErr w:type="gramEnd"/>
      <w:r>
        <w:rPr>
          <w:rFonts w:hint="eastAsia"/>
        </w:rPr>
        <w:t>善后处置和恢复重建工作。</w:t>
      </w:r>
    </w:p>
    <w:p w:rsidR="00C66957" w:rsidRDefault="00C66957" w:rsidP="00C66957">
      <w:pPr>
        <w:pStyle w:val="affd"/>
        <w:spacing w:before="156" w:after="156"/>
      </w:pPr>
      <w:bookmarkStart w:id="60" w:name="_Toc169049288"/>
      <w:r>
        <w:rPr>
          <w:rFonts w:hint="eastAsia"/>
        </w:rPr>
        <w:t>心理健康促进</w:t>
      </w:r>
      <w:bookmarkEnd w:id="60"/>
    </w:p>
    <w:p w:rsidR="00C66957" w:rsidRDefault="00C66957" w:rsidP="00C66957">
      <w:pPr>
        <w:pStyle w:val="affff6"/>
        <w:ind w:firstLine="420"/>
      </w:pPr>
      <w:r>
        <w:rPr>
          <w:rFonts w:hAnsi="宋体" w:hint="eastAsia"/>
        </w:rPr>
        <w:t>防护措施主要以健康干预为主，针对</w:t>
      </w:r>
      <w:r w:rsidR="003768CF">
        <w:rPr>
          <w:rFonts w:hint="eastAsia"/>
        </w:rPr>
        <w:t>劳动者</w:t>
      </w:r>
      <w:r>
        <w:rPr>
          <w:rFonts w:hAnsi="宋体" w:hint="eastAsia"/>
        </w:rPr>
        <w:t>可能存在的心理健康问题，制定并实施员工心理援助计划，提供心理咨询等服务。主要措施包括：</w:t>
      </w:r>
    </w:p>
    <w:p w:rsidR="00C66957" w:rsidRDefault="00C66957" w:rsidP="00C66957">
      <w:pPr>
        <w:pStyle w:val="af5"/>
      </w:pPr>
      <w:r>
        <w:rPr>
          <w:rFonts w:hint="eastAsia"/>
        </w:rPr>
        <w:t>开展心理健康促进活动，为</w:t>
      </w:r>
      <w:r w:rsidR="003768CF">
        <w:rPr>
          <w:rFonts w:hint="eastAsia"/>
        </w:rPr>
        <w:t>劳动者</w:t>
      </w:r>
      <w:r>
        <w:rPr>
          <w:rFonts w:hint="eastAsia"/>
        </w:rPr>
        <w:t>主动寻求心理健康服务创造条件；</w:t>
      </w:r>
    </w:p>
    <w:p w:rsidR="00C66957" w:rsidRDefault="00C66957" w:rsidP="00C66957">
      <w:pPr>
        <w:pStyle w:val="af5"/>
      </w:pPr>
      <w:r>
        <w:rPr>
          <w:rFonts w:hint="eastAsia"/>
        </w:rPr>
        <w:t>开展心理援助计划，提供心理评估、咨询辅导</w:t>
      </w:r>
      <w:r w:rsidR="00136715">
        <w:rPr>
          <w:rFonts w:hint="eastAsia"/>
        </w:rPr>
        <w:t>以及健康教育</w:t>
      </w:r>
      <w:r>
        <w:rPr>
          <w:rFonts w:hint="eastAsia"/>
        </w:rPr>
        <w:t>等服务，传授情绪管理、压力管理等自我心理调适方法和抑郁、焦虑等常见心理行为问题的识别方法；</w:t>
      </w:r>
    </w:p>
    <w:p w:rsidR="00C66957" w:rsidRDefault="00C66957" w:rsidP="00C66957">
      <w:pPr>
        <w:pStyle w:val="af5"/>
      </w:pPr>
      <w:r>
        <w:rPr>
          <w:rFonts w:hint="eastAsia"/>
        </w:rPr>
        <w:t>鼓励采用</w:t>
      </w:r>
      <w:proofErr w:type="gramStart"/>
      <w:r>
        <w:rPr>
          <w:rFonts w:hint="eastAsia"/>
        </w:rPr>
        <w:t>个人释压方式</w:t>
      </w:r>
      <w:proofErr w:type="gramEnd"/>
      <w:r>
        <w:rPr>
          <w:rFonts w:hint="eastAsia"/>
        </w:rPr>
        <w:t>，通过开展心理小组访谈、健身运动、放松练习等方法，减轻工作压力</w:t>
      </w:r>
      <w:r w:rsidR="00136715">
        <w:rPr>
          <w:rFonts w:hint="eastAsia"/>
        </w:rPr>
        <w:t>；</w:t>
      </w:r>
    </w:p>
    <w:p w:rsidR="00136715" w:rsidRDefault="00136715" w:rsidP="00C66957">
      <w:pPr>
        <w:pStyle w:val="af5"/>
      </w:pPr>
      <w:r>
        <w:rPr>
          <w:rFonts w:hint="eastAsia"/>
        </w:rPr>
        <w:t>采取积极有效措施预防和制止工作场所暴力、歧视和性骚扰等。</w:t>
      </w:r>
    </w:p>
    <w:p w:rsidR="0059379F" w:rsidRDefault="0059379F" w:rsidP="0059379F">
      <w:pPr>
        <w:pStyle w:val="affd"/>
        <w:spacing w:before="156" w:after="156"/>
      </w:pPr>
      <w:r>
        <w:lastRenderedPageBreak/>
        <w:t>职业健康培训</w:t>
      </w:r>
    </w:p>
    <w:p w:rsidR="0059379F" w:rsidRDefault="0059379F" w:rsidP="0059379F">
      <w:pPr>
        <w:pStyle w:val="affffffffa"/>
      </w:pPr>
      <w:r>
        <w:t>用人单位主要负责人及职业健康管理人员应当接受职业健康培训，培训内容包括但不限于：</w:t>
      </w:r>
    </w:p>
    <w:p w:rsidR="0059379F" w:rsidRDefault="0059379F" w:rsidP="0059379F">
      <w:pPr>
        <w:pStyle w:val="af6"/>
        <w:numPr>
          <w:ilvl w:val="1"/>
          <w:numId w:val="38"/>
        </w:numPr>
      </w:pPr>
      <w:r>
        <w:t>国家职业病防治法律、行政法规和规章；</w:t>
      </w:r>
    </w:p>
    <w:p w:rsidR="0059379F" w:rsidRDefault="0059379F" w:rsidP="0059379F">
      <w:pPr>
        <w:pStyle w:val="af6"/>
        <w:numPr>
          <w:ilvl w:val="1"/>
          <w:numId w:val="38"/>
        </w:numPr>
      </w:pPr>
      <w:r>
        <w:rPr>
          <w:rFonts w:hint="eastAsia"/>
        </w:rPr>
        <w:t>职业病危害因素防治基础知识；</w:t>
      </w:r>
    </w:p>
    <w:p w:rsidR="0059379F" w:rsidRDefault="0059379F" w:rsidP="0059379F">
      <w:pPr>
        <w:pStyle w:val="af6"/>
        <w:numPr>
          <w:ilvl w:val="1"/>
          <w:numId w:val="38"/>
        </w:numPr>
      </w:pPr>
      <w:r>
        <w:rPr>
          <w:rFonts w:hint="eastAsia"/>
        </w:rPr>
        <w:t>主要职业性有害因素及防控措施（管理人员）；</w:t>
      </w:r>
    </w:p>
    <w:p w:rsidR="0059379F" w:rsidRDefault="0059379F" w:rsidP="0059379F">
      <w:pPr>
        <w:pStyle w:val="af6"/>
        <w:numPr>
          <w:ilvl w:val="1"/>
          <w:numId w:val="38"/>
        </w:numPr>
      </w:pPr>
      <w:r>
        <w:rPr>
          <w:rFonts w:hint="eastAsia"/>
        </w:rPr>
        <w:t>结合行业特点的职业健康管理要求和措施等。</w:t>
      </w:r>
    </w:p>
    <w:p w:rsidR="0059379F" w:rsidRDefault="0059379F" w:rsidP="0059379F">
      <w:pPr>
        <w:pStyle w:val="affffffffa"/>
      </w:pPr>
      <w:r>
        <w:t>用人单位应当对劳动者进行上岗前和在岗期间职业健康培训，培训内容包括但不限于：</w:t>
      </w:r>
    </w:p>
    <w:p w:rsidR="0059379F" w:rsidRDefault="0059379F" w:rsidP="0059379F">
      <w:pPr>
        <w:pStyle w:val="af6"/>
        <w:numPr>
          <w:ilvl w:val="1"/>
          <w:numId w:val="39"/>
        </w:numPr>
      </w:pPr>
      <w:r>
        <w:t>国家职业病防治法规基本知识；</w:t>
      </w:r>
    </w:p>
    <w:p w:rsidR="0059379F" w:rsidRDefault="0059379F" w:rsidP="0059379F">
      <w:pPr>
        <w:pStyle w:val="af6"/>
        <w:numPr>
          <w:ilvl w:val="1"/>
          <w:numId w:val="39"/>
        </w:numPr>
      </w:pPr>
      <w:r>
        <w:rPr>
          <w:rFonts w:hint="eastAsia"/>
        </w:rPr>
        <w:t>职业健康管理制度和岗位操作规程；</w:t>
      </w:r>
    </w:p>
    <w:p w:rsidR="0059379F" w:rsidRDefault="0059379F" w:rsidP="0059379F">
      <w:pPr>
        <w:pStyle w:val="af6"/>
        <w:numPr>
          <w:ilvl w:val="1"/>
          <w:numId w:val="39"/>
        </w:numPr>
      </w:pPr>
      <w:r>
        <w:rPr>
          <w:rFonts w:hint="eastAsia"/>
        </w:rPr>
        <w:t>所从事岗位的主要职业性有害因素、健康影响及防控措施；</w:t>
      </w:r>
    </w:p>
    <w:p w:rsidR="0059379F" w:rsidRDefault="0059379F" w:rsidP="0059379F">
      <w:pPr>
        <w:pStyle w:val="af6"/>
        <w:numPr>
          <w:ilvl w:val="1"/>
          <w:numId w:val="39"/>
        </w:numPr>
      </w:pPr>
      <w:r>
        <w:rPr>
          <w:rFonts w:hint="eastAsia"/>
        </w:rPr>
        <w:t>个体防护用品的使用和维护；</w:t>
      </w:r>
    </w:p>
    <w:p w:rsidR="0059379F" w:rsidRDefault="0059379F" w:rsidP="0059379F">
      <w:pPr>
        <w:pStyle w:val="af6"/>
        <w:numPr>
          <w:ilvl w:val="1"/>
          <w:numId w:val="39"/>
        </w:numPr>
      </w:pPr>
      <w:r>
        <w:rPr>
          <w:rFonts w:hint="eastAsia"/>
        </w:rPr>
        <w:t>职业健康保护的权利与义务等。</w:t>
      </w:r>
    </w:p>
    <w:p w:rsidR="0059379F" w:rsidRDefault="0059379F" w:rsidP="0059379F">
      <w:pPr>
        <w:pStyle w:val="affffffffa"/>
      </w:pPr>
      <w:r>
        <w:t>职业健康保护知识培训，培训内容包括但不限于：</w:t>
      </w:r>
    </w:p>
    <w:p w:rsidR="0059379F" w:rsidRDefault="0059379F" w:rsidP="0059379F">
      <w:pPr>
        <w:pStyle w:val="af6"/>
        <w:numPr>
          <w:ilvl w:val="1"/>
          <w:numId w:val="41"/>
        </w:numPr>
      </w:pPr>
      <w:r>
        <w:t>职业健康基本知识与技能；</w:t>
      </w:r>
    </w:p>
    <w:p w:rsidR="0059379F" w:rsidRDefault="0059379F" w:rsidP="0059379F">
      <w:pPr>
        <w:pStyle w:val="af6"/>
        <w:numPr>
          <w:ilvl w:val="1"/>
          <w:numId w:val="41"/>
        </w:numPr>
      </w:pPr>
      <w:r>
        <w:rPr>
          <w:rFonts w:hint="eastAsia"/>
        </w:rPr>
        <w:t>职业中毒及中暑的识别与应急处置方法；</w:t>
      </w:r>
    </w:p>
    <w:p w:rsidR="0059379F" w:rsidRDefault="00444542" w:rsidP="0059379F">
      <w:pPr>
        <w:pStyle w:val="af6"/>
        <w:numPr>
          <w:ilvl w:val="1"/>
          <w:numId w:val="41"/>
        </w:numPr>
      </w:pPr>
      <w:r>
        <w:rPr>
          <w:rFonts w:hint="eastAsia"/>
        </w:rPr>
        <w:t>工作</w:t>
      </w:r>
      <w:r w:rsidR="0059379F">
        <w:rPr>
          <w:rFonts w:hint="eastAsia"/>
        </w:rPr>
        <w:t>相关疾病的防治知识；</w:t>
      </w:r>
    </w:p>
    <w:p w:rsidR="0059379F" w:rsidRDefault="0059379F" w:rsidP="0059379F">
      <w:pPr>
        <w:pStyle w:val="af6"/>
        <w:numPr>
          <w:ilvl w:val="1"/>
          <w:numId w:val="41"/>
        </w:numPr>
      </w:pPr>
      <w:r>
        <w:rPr>
          <w:rFonts w:hint="eastAsia"/>
        </w:rPr>
        <w:t>常见慢性病（高血压、糖尿病、慢性支气管炎等）防治知识；</w:t>
      </w:r>
    </w:p>
    <w:p w:rsidR="0059379F" w:rsidRDefault="0059379F" w:rsidP="0059379F">
      <w:pPr>
        <w:pStyle w:val="af6"/>
        <w:numPr>
          <w:ilvl w:val="1"/>
          <w:numId w:val="41"/>
        </w:numPr>
      </w:pPr>
      <w:r>
        <w:rPr>
          <w:rFonts w:hint="eastAsia"/>
        </w:rPr>
        <w:t>常见传染病（病毒性肝炎、结核、流感等）防治知识；</w:t>
      </w:r>
    </w:p>
    <w:p w:rsidR="0059379F" w:rsidRDefault="0059379F" w:rsidP="0059379F">
      <w:pPr>
        <w:pStyle w:val="af6"/>
        <w:numPr>
          <w:ilvl w:val="1"/>
          <w:numId w:val="41"/>
        </w:numPr>
      </w:pPr>
      <w:r>
        <w:rPr>
          <w:rFonts w:hint="eastAsia"/>
        </w:rPr>
        <w:t>人类工效学知识；</w:t>
      </w:r>
    </w:p>
    <w:p w:rsidR="0059379F" w:rsidRDefault="0059379F" w:rsidP="0059379F">
      <w:pPr>
        <w:pStyle w:val="af6"/>
        <w:numPr>
          <w:ilvl w:val="1"/>
          <w:numId w:val="41"/>
        </w:numPr>
      </w:pPr>
      <w:r>
        <w:rPr>
          <w:rFonts w:hint="eastAsia"/>
        </w:rPr>
        <w:t>职业紧张与心理卫生知识。</w:t>
      </w:r>
    </w:p>
    <w:p w:rsidR="0059379F" w:rsidRPr="0059379F" w:rsidRDefault="0059379F" w:rsidP="0059379F">
      <w:pPr>
        <w:pStyle w:val="affffffffa"/>
      </w:pPr>
      <w:r>
        <w:t>工艺、设备和材料等发生变化或转岗导致劳动者接触的职业性有害因素发生变化时，应重新对劳动者进行职业健康培训。</w:t>
      </w:r>
    </w:p>
    <w:p w:rsidR="00C66957" w:rsidRDefault="00C66957" w:rsidP="00C66957">
      <w:pPr>
        <w:pStyle w:val="affc"/>
        <w:spacing w:before="312" w:after="312"/>
      </w:pPr>
      <w:bookmarkStart w:id="61" w:name="_Toc169049289"/>
      <w:r>
        <w:rPr>
          <w:rFonts w:hint="eastAsia"/>
        </w:rPr>
        <w:t>职业健康检查与监护</w:t>
      </w:r>
      <w:bookmarkEnd w:id="61"/>
    </w:p>
    <w:p w:rsidR="00C66957" w:rsidRDefault="00C66957" w:rsidP="00C66957">
      <w:pPr>
        <w:pStyle w:val="affd"/>
        <w:spacing w:before="156" w:after="156"/>
      </w:pPr>
      <w:bookmarkStart w:id="62" w:name="_Toc169049290"/>
      <w:r>
        <w:rPr>
          <w:rFonts w:hint="eastAsia"/>
        </w:rPr>
        <w:t>职业健康监护管理</w:t>
      </w:r>
      <w:bookmarkEnd w:id="62"/>
    </w:p>
    <w:p w:rsidR="00C66957" w:rsidRDefault="00C66957" w:rsidP="00C66957">
      <w:pPr>
        <w:pStyle w:val="affff6"/>
        <w:ind w:firstLine="420"/>
      </w:pPr>
      <w:r>
        <w:rPr>
          <w:rFonts w:hAnsi="宋体" w:hint="eastAsia"/>
        </w:rPr>
        <w:t>用人单位负责</w:t>
      </w:r>
      <w:r w:rsidR="000B446A">
        <w:rPr>
          <w:rFonts w:hAnsi="宋体" w:hint="eastAsia"/>
        </w:rPr>
        <w:t>劳动者</w:t>
      </w:r>
      <w:r>
        <w:rPr>
          <w:rFonts w:hAnsi="宋体" w:hint="eastAsia"/>
        </w:rPr>
        <w:t>的职业健康监测，促进完善职业健康监护机制。</w:t>
      </w:r>
    </w:p>
    <w:p w:rsidR="00C66957" w:rsidRDefault="00C66957" w:rsidP="00C66957">
      <w:pPr>
        <w:pStyle w:val="affd"/>
        <w:spacing w:before="156" w:after="156"/>
      </w:pPr>
      <w:bookmarkStart w:id="63" w:name="_Toc169049291"/>
      <w:r>
        <w:rPr>
          <w:rFonts w:hint="eastAsia"/>
        </w:rPr>
        <w:t>职业健康检查</w:t>
      </w:r>
      <w:bookmarkEnd w:id="63"/>
    </w:p>
    <w:p w:rsidR="00C66957" w:rsidRDefault="00C66957" w:rsidP="00C66957">
      <w:pPr>
        <w:pStyle w:val="affffffffa"/>
      </w:pPr>
      <w:r>
        <w:rPr>
          <w:rFonts w:hint="eastAsia"/>
        </w:rPr>
        <w:t>职业健康检查主要包括上岗前、在岗期间、离岗时健康检查三类。</w:t>
      </w:r>
    </w:p>
    <w:p w:rsidR="00C66957" w:rsidRDefault="00C66957" w:rsidP="00C66957">
      <w:pPr>
        <w:pStyle w:val="affffffffa"/>
      </w:pPr>
      <w:r>
        <w:rPr>
          <w:rFonts w:hint="eastAsia"/>
        </w:rPr>
        <w:t>上岗前职业健康检查：对</w:t>
      </w:r>
      <w:proofErr w:type="gramStart"/>
      <w:r>
        <w:rPr>
          <w:rFonts w:hint="eastAsia"/>
        </w:rPr>
        <w:t>拟</w:t>
      </w:r>
      <w:r w:rsidR="00A84508">
        <w:rPr>
          <w:rFonts w:hint="eastAsia"/>
        </w:rPr>
        <w:t>劳动</w:t>
      </w:r>
      <w:proofErr w:type="gramEnd"/>
      <w:r>
        <w:rPr>
          <w:rFonts w:hint="eastAsia"/>
        </w:rPr>
        <w:t>活动并可能接触职业危害因素的人员应进行上岗前职业健康检查。检查时间为上岗前30天内。</w:t>
      </w:r>
    </w:p>
    <w:p w:rsidR="00C66957" w:rsidRDefault="00C66957" w:rsidP="00C66957">
      <w:pPr>
        <w:pStyle w:val="affffffffa"/>
      </w:pPr>
      <w:r>
        <w:rPr>
          <w:rFonts w:hint="eastAsia"/>
        </w:rPr>
        <w:t>在岗期间职业健康检查：对接触职业</w:t>
      </w:r>
      <w:r w:rsidR="000B446A">
        <w:rPr>
          <w:rFonts w:hint="eastAsia"/>
        </w:rPr>
        <w:t>病</w:t>
      </w:r>
      <w:r>
        <w:rPr>
          <w:rFonts w:hint="eastAsia"/>
        </w:rPr>
        <w:t>危害因素的</w:t>
      </w:r>
      <w:r w:rsidR="00A84508">
        <w:rPr>
          <w:rFonts w:hint="eastAsia"/>
        </w:rPr>
        <w:t>劳动者</w:t>
      </w:r>
      <w:r>
        <w:rPr>
          <w:rFonts w:hint="eastAsia"/>
        </w:rPr>
        <w:t>应进行在岗期间职业健康检查。在岗期间职业健康检查的周期参照GBZ</w:t>
      </w:r>
      <w:r w:rsidR="000B446A">
        <w:rPr>
          <w:rFonts w:hint="eastAsia"/>
        </w:rPr>
        <w:t xml:space="preserve"> </w:t>
      </w:r>
      <w:r>
        <w:rPr>
          <w:rFonts w:hint="eastAsia"/>
        </w:rPr>
        <w:t>188。</w:t>
      </w:r>
    </w:p>
    <w:p w:rsidR="00C66957" w:rsidRDefault="00C66957" w:rsidP="00C66957">
      <w:pPr>
        <w:pStyle w:val="affffffffa"/>
      </w:pPr>
      <w:r>
        <w:rPr>
          <w:rFonts w:hint="eastAsia"/>
        </w:rPr>
        <w:t>离岗</w:t>
      </w:r>
      <w:proofErr w:type="gramStart"/>
      <w:r>
        <w:rPr>
          <w:rFonts w:hint="eastAsia"/>
        </w:rPr>
        <w:t>时职业</w:t>
      </w:r>
      <w:proofErr w:type="gramEnd"/>
      <w:r>
        <w:rPr>
          <w:rFonts w:hint="eastAsia"/>
        </w:rPr>
        <w:t>健康检查：对接触职业</w:t>
      </w:r>
      <w:r w:rsidR="000B446A">
        <w:rPr>
          <w:rFonts w:hint="eastAsia"/>
        </w:rPr>
        <w:t>病</w:t>
      </w:r>
      <w:r>
        <w:rPr>
          <w:rFonts w:hint="eastAsia"/>
        </w:rPr>
        <w:t>危害因素的</w:t>
      </w:r>
      <w:r w:rsidR="00A84508">
        <w:rPr>
          <w:rFonts w:hint="eastAsia"/>
        </w:rPr>
        <w:t>劳动者</w:t>
      </w:r>
      <w:r>
        <w:rPr>
          <w:rFonts w:hint="eastAsia"/>
        </w:rPr>
        <w:t>调离所从事的岗位前，应进行离岗</w:t>
      </w:r>
      <w:proofErr w:type="gramStart"/>
      <w:r>
        <w:rPr>
          <w:rFonts w:hint="eastAsia"/>
        </w:rPr>
        <w:t>时职业</w:t>
      </w:r>
      <w:proofErr w:type="gramEnd"/>
      <w:r>
        <w:rPr>
          <w:rFonts w:hint="eastAsia"/>
        </w:rPr>
        <w:t>健康检查，确定其在停止接触职业</w:t>
      </w:r>
      <w:r w:rsidR="000B446A">
        <w:rPr>
          <w:rFonts w:hint="eastAsia"/>
        </w:rPr>
        <w:t>病</w:t>
      </w:r>
      <w:r>
        <w:rPr>
          <w:rFonts w:hint="eastAsia"/>
        </w:rPr>
        <w:t>危害因素时的健康状况。</w:t>
      </w:r>
    </w:p>
    <w:p w:rsidR="00C66957" w:rsidRDefault="00C66957" w:rsidP="00C66957">
      <w:pPr>
        <w:pStyle w:val="affffffffa"/>
      </w:pPr>
      <w:r>
        <w:rPr>
          <w:rFonts w:hint="eastAsia"/>
        </w:rPr>
        <w:t>职业健康项目内容：上岗前、在岗期间、离岗</w:t>
      </w:r>
      <w:proofErr w:type="gramStart"/>
      <w:r>
        <w:rPr>
          <w:rFonts w:hint="eastAsia"/>
        </w:rPr>
        <w:t>时职业</w:t>
      </w:r>
      <w:proofErr w:type="gramEnd"/>
      <w:r>
        <w:rPr>
          <w:rFonts w:hint="eastAsia"/>
        </w:rPr>
        <w:t>健康检查内容主要包括</w:t>
      </w:r>
      <w:r w:rsidR="00315509" w:rsidRPr="00315509">
        <w:rPr>
          <w:rFonts w:hint="eastAsia"/>
        </w:rPr>
        <w:t>常规医学检查项目和特殊医学检查项目</w:t>
      </w:r>
      <w:r>
        <w:rPr>
          <w:rFonts w:hint="eastAsia"/>
        </w:rPr>
        <w:t>等。</w:t>
      </w:r>
    </w:p>
    <w:p w:rsidR="00C66957" w:rsidRDefault="00A84508" w:rsidP="00C66957">
      <w:pPr>
        <w:pStyle w:val="affffffffa"/>
      </w:pPr>
      <w:r>
        <w:rPr>
          <w:rFonts w:hint="eastAsia"/>
        </w:rPr>
        <w:t>劳动者</w:t>
      </w:r>
      <w:r w:rsidR="00C66957">
        <w:rPr>
          <w:rFonts w:hint="eastAsia"/>
        </w:rPr>
        <w:t>个人基本信息资料、常规医学检查内容按GBZ</w:t>
      </w:r>
      <w:r w:rsidR="000B446A">
        <w:rPr>
          <w:rFonts w:hint="eastAsia"/>
        </w:rPr>
        <w:t xml:space="preserve"> </w:t>
      </w:r>
      <w:r w:rsidR="00C66957">
        <w:rPr>
          <w:rFonts w:hint="eastAsia"/>
        </w:rPr>
        <w:t>188等规定执行。</w:t>
      </w:r>
    </w:p>
    <w:p w:rsidR="00C66957" w:rsidRDefault="00C66957" w:rsidP="00C66957">
      <w:pPr>
        <w:pStyle w:val="affffffffa"/>
      </w:pPr>
      <w:r>
        <w:rPr>
          <w:rFonts w:hint="eastAsia"/>
        </w:rPr>
        <w:t>检查机构：</w:t>
      </w:r>
      <w:r w:rsidR="00315509">
        <w:rPr>
          <w:rFonts w:hint="eastAsia"/>
        </w:rPr>
        <w:t>由</w:t>
      </w:r>
      <w:r>
        <w:rPr>
          <w:rFonts w:hint="eastAsia"/>
        </w:rPr>
        <w:t>用人单位委托</w:t>
      </w:r>
      <w:r w:rsidR="00315509">
        <w:rPr>
          <w:rFonts w:hint="eastAsia"/>
        </w:rPr>
        <w:t>在</w:t>
      </w:r>
      <w:r>
        <w:rPr>
          <w:rFonts w:hint="eastAsia"/>
        </w:rPr>
        <w:t>省级以上人民政府卫生行政部门备案的职业健康检查机构承担职业健康检查工作。用人单位应</w:t>
      </w:r>
      <w:r w:rsidR="00315509" w:rsidRPr="00315509">
        <w:rPr>
          <w:rFonts w:hint="eastAsia"/>
        </w:rPr>
        <w:t>按照规定期限妥善</w:t>
      </w:r>
      <w:r>
        <w:rPr>
          <w:rFonts w:hint="eastAsia"/>
        </w:rPr>
        <w:t>保</w:t>
      </w:r>
      <w:r w:rsidR="00315509">
        <w:rPr>
          <w:rFonts w:hint="eastAsia"/>
        </w:rPr>
        <w:t>存</w:t>
      </w:r>
      <w:r>
        <w:rPr>
          <w:rFonts w:hint="eastAsia"/>
        </w:rPr>
        <w:t>劳动者的健康监护</w:t>
      </w:r>
      <w:r w:rsidR="00315509">
        <w:rPr>
          <w:rFonts w:hint="eastAsia"/>
        </w:rPr>
        <w:t>档案</w:t>
      </w:r>
      <w:r>
        <w:rPr>
          <w:rFonts w:hint="eastAsia"/>
        </w:rPr>
        <w:t>。</w:t>
      </w:r>
    </w:p>
    <w:p w:rsidR="00136715" w:rsidRDefault="00402D70" w:rsidP="00C66957">
      <w:pPr>
        <w:pStyle w:val="affffffffa"/>
      </w:pPr>
      <w:r>
        <w:rPr>
          <w:rFonts w:hint="eastAsia"/>
        </w:rPr>
        <w:lastRenderedPageBreak/>
        <w:t>用人单位</w:t>
      </w:r>
      <w:r w:rsidR="00136715" w:rsidRPr="00136715">
        <w:t>不得安排职业禁忌者从事其禁忌的作业和相关工作，不得安排未成年工从事接触职业危害的作业，不得安排孕期、哺乳期女职工从事对本人和胎儿、婴儿有危害的作业。</w:t>
      </w:r>
    </w:p>
    <w:p w:rsidR="00C66957" w:rsidRPr="00C66957" w:rsidRDefault="00402D70" w:rsidP="00402D70">
      <w:pPr>
        <w:pStyle w:val="affc"/>
        <w:spacing w:before="312" w:after="312"/>
      </w:pPr>
      <w:r w:rsidRPr="00402D70">
        <w:rPr>
          <w:rFonts w:hint="eastAsia"/>
        </w:rPr>
        <w:t>健康工作环境保障</w:t>
      </w:r>
    </w:p>
    <w:p w:rsidR="0007186F" w:rsidRDefault="0007186F" w:rsidP="0007186F">
      <w:pPr>
        <w:pStyle w:val="affd"/>
        <w:spacing w:before="156" w:after="156"/>
        <w:rPr>
          <w:szCs w:val="21"/>
        </w:rPr>
      </w:pPr>
      <w:r w:rsidRPr="0007186F">
        <w:rPr>
          <w:rFonts w:hint="eastAsia"/>
        </w:rPr>
        <w:t>一般</w:t>
      </w:r>
      <w:r w:rsidRPr="0007186F">
        <w:rPr>
          <w:rFonts w:hint="eastAsia"/>
          <w:szCs w:val="21"/>
        </w:rPr>
        <w:t>环境</w:t>
      </w:r>
      <w:r w:rsidR="00EB7A31">
        <w:rPr>
          <w:rFonts w:hint="eastAsia"/>
          <w:szCs w:val="21"/>
        </w:rPr>
        <w:t>保障</w:t>
      </w:r>
    </w:p>
    <w:p w:rsidR="0007186F" w:rsidRDefault="0007186F" w:rsidP="00EB7A31">
      <w:pPr>
        <w:pStyle w:val="affffffffa"/>
      </w:pPr>
      <w:r>
        <w:rPr>
          <w:rFonts w:hint="eastAsia"/>
          <w:szCs w:val="21"/>
        </w:rPr>
        <w:t>基础设施完善，</w:t>
      </w:r>
      <w:r w:rsidRPr="0007186F">
        <w:rPr>
          <w:rFonts w:hint="eastAsia"/>
        </w:rPr>
        <w:t>生产环境布局合理，生产布局符合国家相关</w:t>
      </w:r>
      <w:r w:rsidRPr="0007186F">
        <w:rPr>
          <w:rFonts w:hint="eastAsia"/>
          <w:szCs w:val="21"/>
        </w:rPr>
        <w:t>标准要求</w:t>
      </w:r>
      <w:r w:rsidR="00251B29">
        <w:rPr>
          <w:rFonts w:hint="eastAsia"/>
        </w:rPr>
        <w:t>，</w:t>
      </w:r>
      <w:r w:rsidRPr="0007186F">
        <w:rPr>
          <w:rFonts w:hint="eastAsia"/>
        </w:rPr>
        <w:t>环境整洁，无卫生死角。</w:t>
      </w:r>
    </w:p>
    <w:p w:rsidR="0007186F" w:rsidRDefault="0007186F" w:rsidP="00EB7A31">
      <w:pPr>
        <w:pStyle w:val="affffffffa"/>
      </w:pPr>
      <w:r w:rsidRPr="0007186F">
        <w:rPr>
          <w:rFonts w:hint="eastAsia"/>
        </w:rPr>
        <w:t>废气、废水、固体废物排放和贮存、运输、处理符合国家、地方相关标准和要求。</w:t>
      </w:r>
    </w:p>
    <w:p w:rsidR="0007186F" w:rsidRDefault="0007186F" w:rsidP="00EB7A31">
      <w:pPr>
        <w:pStyle w:val="affffffffa"/>
      </w:pPr>
      <w:r w:rsidRPr="0007186F">
        <w:rPr>
          <w:rFonts w:hint="eastAsia"/>
        </w:rPr>
        <w:t>有效落实病媒生物防制，鼠、蚊、蝇、蟑螂等病媒生物密度得到有效控制，符合国家卫生标准和要求。</w:t>
      </w:r>
    </w:p>
    <w:p w:rsidR="0007186F" w:rsidRDefault="00EB7A31" w:rsidP="00EB7A31">
      <w:pPr>
        <w:pStyle w:val="affffffffa"/>
      </w:pPr>
      <w:r w:rsidRPr="00EB7A31">
        <w:rPr>
          <w:rFonts w:hint="eastAsia"/>
        </w:rPr>
        <w:t>全面开展控烟工作，打造无烟环境。积极推动室内工作场所及公共场所等全面禁止吸烟，设置显著禁烟标识，企业内无烟草广告和促销。</w:t>
      </w:r>
    </w:p>
    <w:p w:rsidR="00EB7A31" w:rsidRPr="00EB7A31" w:rsidRDefault="00EB7A31" w:rsidP="00EB7A31">
      <w:pPr>
        <w:pStyle w:val="affffffffa"/>
        <w:rPr>
          <w:sz w:val="24"/>
          <w:szCs w:val="24"/>
        </w:rPr>
      </w:pPr>
      <w:r w:rsidRPr="00EB7A31">
        <w:rPr>
          <w:rFonts w:hint="eastAsia"/>
        </w:rPr>
        <w:t>加强水质卫生管理，保障生活饮用水安全。</w:t>
      </w:r>
    </w:p>
    <w:p w:rsidR="00EB7A31" w:rsidRPr="00EB7A31" w:rsidRDefault="00EB7A31" w:rsidP="00EB7A31">
      <w:pPr>
        <w:pStyle w:val="affffffffa"/>
        <w:rPr>
          <w:sz w:val="24"/>
          <w:szCs w:val="24"/>
        </w:rPr>
      </w:pPr>
      <w:r w:rsidRPr="00EB7A31">
        <w:rPr>
          <w:rFonts w:hint="eastAsia"/>
        </w:rPr>
        <w:t>企业内设食堂应符合《食品安全法》相关规定要求。未设置食堂的，就餐场所不能与存在职业性有害因素的工</w:t>
      </w:r>
      <w:r w:rsidRPr="00EB7A31">
        <w:rPr>
          <w:rFonts w:hint="eastAsia"/>
          <w:szCs w:val="21"/>
        </w:rPr>
        <w:t>作场所相毗邻。</w:t>
      </w:r>
    </w:p>
    <w:p w:rsidR="00EB7A31" w:rsidRPr="00EB7A31" w:rsidRDefault="00EB7A31" w:rsidP="00EB7A31">
      <w:pPr>
        <w:pStyle w:val="affffffffa"/>
        <w:rPr>
          <w:sz w:val="24"/>
          <w:szCs w:val="24"/>
        </w:rPr>
      </w:pPr>
      <w:r w:rsidRPr="00EB7A31">
        <w:rPr>
          <w:rFonts w:hint="eastAsia"/>
        </w:rPr>
        <w:t>厕所设置布局合理、管理规范、干净整洁。</w:t>
      </w:r>
    </w:p>
    <w:p w:rsidR="00EB7A31" w:rsidRDefault="00EB7A31" w:rsidP="00210DFD">
      <w:pPr>
        <w:pStyle w:val="affffffffa"/>
      </w:pPr>
      <w:r w:rsidRPr="00EB7A31">
        <w:rPr>
          <w:rFonts w:hint="eastAsia"/>
        </w:rPr>
        <w:t>女职工较多的企业按规定</w:t>
      </w:r>
      <w:proofErr w:type="gramStart"/>
      <w:r w:rsidRPr="00EB7A31">
        <w:rPr>
          <w:rFonts w:hint="eastAsia"/>
        </w:rPr>
        <w:t>建立女</w:t>
      </w:r>
      <w:proofErr w:type="gramEnd"/>
      <w:r w:rsidRPr="00EB7A31">
        <w:rPr>
          <w:rFonts w:hint="eastAsia"/>
        </w:rPr>
        <w:t>职工卫生室、孕妇休息室、哺乳室、母婴室等辅助设施。</w:t>
      </w:r>
    </w:p>
    <w:p w:rsidR="00EB7A31" w:rsidRPr="00EB7A31" w:rsidRDefault="00EB7A31" w:rsidP="00210DFD">
      <w:pPr>
        <w:pStyle w:val="affffffffa"/>
        <w:rPr>
          <w:sz w:val="24"/>
          <w:szCs w:val="24"/>
        </w:rPr>
      </w:pPr>
      <w:r>
        <w:rPr>
          <w:rFonts w:hint="eastAsia"/>
        </w:rPr>
        <w:t>提供职业健康促进的相关场所和设施，</w:t>
      </w:r>
      <w:r w:rsidRPr="00EB7A31">
        <w:rPr>
          <w:rFonts w:hint="eastAsia"/>
        </w:rPr>
        <w:t>为员工提供免费测量血压、体重、腰围等健康指标的场所和设</w:t>
      </w:r>
      <w:r>
        <w:rPr>
          <w:rFonts w:hint="eastAsia"/>
        </w:rPr>
        <w:t>施，</w:t>
      </w:r>
      <w:r w:rsidRPr="00EB7A31">
        <w:rPr>
          <w:rFonts w:hint="eastAsia"/>
        </w:rPr>
        <w:t>完善员工健身场地及设施，</w:t>
      </w:r>
      <w:r w:rsidR="00210DFD" w:rsidRPr="00210DFD">
        <w:rPr>
          <w:rFonts w:hint="eastAsia"/>
        </w:rPr>
        <w:t>设立心理健康辅导室。</w:t>
      </w:r>
    </w:p>
    <w:p w:rsidR="00EB7A31" w:rsidRPr="0007186F" w:rsidRDefault="00EB7A31" w:rsidP="00EB7A31">
      <w:pPr>
        <w:pStyle w:val="affd"/>
        <w:spacing w:before="156" w:after="156"/>
      </w:pPr>
      <w:r>
        <w:rPr>
          <w:rFonts w:hint="eastAsia"/>
        </w:rPr>
        <w:t>工作场所环境保障</w:t>
      </w:r>
    </w:p>
    <w:p w:rsidR="00C66957" w:rsidRDefault="0007186F" w:rsidP="00785C7D">
      <w:pPr>
        <w:pStyle w:val="affffffffa"/>
      </w:pPr>
      <w:bookmarkStart w:id="64" w:name="_GoBack"/>
      <w:bookmarkEnd w:id="64"/>
      <w:r>
        <w:rPr>
          <w:rFonts w:hint="eastAsia"/>
        </w:rPr>
        <w:t>工作及作业环境、设备设施符合工效学要求和健康需求。</w:t>
      </w:r>
    </w:p>
    <w:p w:rsidR="0007186F" w:rsidRDefault="0007186F" w:rsidP="00EB7A31">
      <w:pPr>
        <w:pStyle w:val="affffffffa"/>
      </w:pPr>
      <w:r w:rsidRPr="0007186F">
        <w:rPr>
          <w:rFonts w:hint="eastAsia"/>
        </w:rPr>
        <w:t>工作场所采光、照明、通风、保温、隔热、隔声、污染物控制等方面符合国家、地方相关标准和要求。</w:t>
      </w:r>
    </w:p>
    <w:p w:rsidR="00EB7A31" w:rsidRDefault="00EB7A31" w:rsidP="00EB7A31">
      <w:pPr>
        <w:pStyle w:val="affffffffa"/>
      </w:pPr>
      <w:r>
        <w:rPr>
          <w:rFonts w:hint="eastAsia"/>
          <w:szCs w:val="21"/>
        </w:rPr>
        <w:t>落实建设项目职业</w:t>
      </w:r>
      <w:r w:rsidRPr="00EB7A31">
        <w:rPr>
          <w:rFonts w:hint="eastAsia"/>
        </w:rPr>
        <w:t>病防护设施“三同时”制度，做好职业病危害预评价、职业病防护设施设计及竣工验收职业</w:t>
      </w:r>
      <w:r w:rsidRPr="00EB7A31">
        <w:rPr>
          <w:rFonts w:hint="eastAsia"/>
          <w:szCs w:val="21"/>
        </w:rPr>
        <w:t>病危害控制效果评价。</w:t>
      </w:r>
    </w:p>
    <w:p w:rsidR="00EB7A31" w:rsidRPr="00EB7A31" w:rsidRDefault="00EB7A31" w:rsidP="00EB7A31">
      <w:pPr>
        <w:pStyle w:val="affffffffa"/>
        <w:numPr>
          <w:ilvl w:val="0"/>
          <w:numId w:val="0"/>
        </w:numPr>
        <w:ind w:left="567"/>
        <w:rPr>
          <w:sz w:val="24"/>
          <w:szCs w:val="24"/>
        </w:rPr>
      </w:pPr>
    </w:p>
    <w:p w:rsidR="00CD561D" w:rsidRPr="00C66957" w:rsidRDefault="00CD561D" w:rsidP="00CD561D">
      <w:pPr>
        <w:pStyle w:val="affff6"/>
        <w:ind w:firstLine="420"/>
      </w:pPr>
    </w:p>
    <w:p w:rsidR="00C66957" w:rsidRDefault="00C66957" w:rsidP="002B2D9A">
      <w:pPr>
        <w:pStyle w:val="affff6"/>
        <w:ind w:firstLineChars="0" w:firstLine="0"/>
        <w:sectPr w:rsidR="00C66957" w:rsidSect="00CD561D">
          <w:pgSz w:w="11906" w:h="16838" w:code="9"/>
          <w:pgMar w:top="1928" w:right="1134" w:bottom="1134" w:left="1134" w:header="1418" w:footer="1134" w:gutter="284"/>
          <w:pgNumType w:start="1"/>
          <w:cols w:space="425"/>
          <w:formProt w:val="0"/>
          <w:docGrid w:type="lines" w:linePitch="312"/>
        </w:sectPr>
      </w:pPr>
    </w:p>
    <w:p w:rsidR="00C66957" w:rsidRDefault="00C66957" w:rsidP="00C66957">
      <w:pPr>
        <w:pStyle w:val="af8"/>
        <w:rPr>
          <w:vanish w:val="0"/>
        </w:rPr>
      </w:pPr>
      <w:bookmarkStart w:id="65" w:name="BookMark5"/>
      <w:bookmarkEnd w:id="26"/>
    </w:p>
    <w:p w:rsidR="00C66957" w:rsidRDefault="00C66957" w:rsidP="00C66957">
      <w:pPr>
        <w:pStyle w:val="afe"/>
        <w:rPr>
          <w:vanish w:val="0"/>
        </w:rPr>
      </w:pPr>
    </w:p>
    <w:p w:rsidR="00C66957" w:rsidRDefault="00C66957" w:rsidP="00C66957">
      <w:pPr>
        <w:pStyle w:val="aff3"/>
        <w:spacing w:after="156"/>
      </w:pPr>
      <w:r>
        <w:br/>
      </w:r>
      <w:bookmarkStart w:id="66" w:name="_Toc169049292"/>
      <w:r>
        <w:rPr>
          <w:rFonts w:hint="eastAsia"/>
        </w:rPr>
        <w:t>（规范性）</w:t>
      </w:r>
      <w:r>
        <w:br/>
      </w:r>
      <w:r>
        <w:rPr>
          <w:rFonts w:hint="eastAsia"/>
        </w:rPr>
        <w:t>风险管理计划</w:t>
      </w:r>
      <w:bookmarkEnd w:id="66"/>
    </w:p>
    <w:p w:rsidR="00C66957" w:rsidRPr="00C66957" w:rsidRDefault="00C66957" w:rsidP="00C66957">
      <w:pPr>
        <w:pStyle w:val="aff4"/>
        <w:spacing w:before="156" w:after="156"/>
      </w:pPr>
      <w:bookmarkStart w:id="67" w:name="_Toc169049293"/>
      <w:r w:rsidRPr="00C66957">
        <w:rPr>
          <w:rFonts w:hint="eastAsia"/>
        </w:rPr>
        <w:t>风险管理计划应至少达到以下目标</w:t>
      </w:r>
      <w:bookmarkEnd w:id="67"/>
    </w:p>
    <w:p w:rsidR="00C66957" w:rsidRPr="00C66957" w:rsidRDefault="00C66957" w:rsidP="00064071">
      <w:pPr>
        <w:pStyle w:val="af5"/>
        <w:numPr>
          <w:ilvl w:val="0"/>
          <w:numId w:val="32"/>
        </w:numPr>
      </w:pPr>
      <w:r w:rsidRPr="00C66957">
        <w:rPr>
          <w:rFonts w:hint="eastAsia"/>
        </w:rPr>
        <w:t>明确</w:t>
      </w:r>
      <w:r w:rsidR="005566AA">
        <w:rPr>
          <w:rFonts w:hint="eastAsia"/>
        </w:rPr>
        <w:t>用人单位</w:t>
      </w:r>
      <w:r w:rsidRPr="00C66957">
        <w:rPr>
          <w:rFonts w:hint="eastAsia"/>
        </w:rPr>
        <w:t>因履行职责和任务而可能遭遇的风险；</w:t>
      </w:r>
    </w:p>
    <w:p w:rsidR="00C66957" w:rsidRPr="00C66957" w:rsidRDefault="00C66957" w:rsidP="00C66957">
      <w:pPr>
        <w:pStyle w:val="af5"/>
      </w:pPr>
      <w:r w:rsidRPr="00C66957">
        <w:rPr>
          <w:rFonts w:hint="eastAsia"/>
        </w:rPr>
        <w:t>避免有可能对</w:t>
      </w:r>
      <w:r w:rsidR="00A84508">
        <w:rPr>
          <w:rFonts w:hint="eastAsia"/>
        </w:rPr>
        <w:t>劳动者</w:t>
      </w:r>
      <w:r w:rsidRPr="00C66957">
        <w:rPr>
          <w:rFonts w:hint="eastAsia"/>
        </w:rPr>
        <w:t>造成伤害或产生不良后果的事件发生 。</w:t>
      </w:r>
    </w:p>
    <w:p w:rsidR="00C66957" w:rsidRPr="00C66957" w:rsidRDefault="00C66957" w:rsidP="00C66957">
      <w:pPr>
        <w:pStyle w:val="aff4"/>
        <w:spacing w:before="156" w:after="156"/>
      </w:pPr>
      <w:bookmarkStart w:id="68" w:name="_Toc169049294"/>
      <w:r w:rsidRPr="00C66957">
        <w:rPr>
          <w:rFonts w:hint="eastAsia"/>
        </w:rPr>
        <w:t>风险管理计划的制定应包含以下内容和步骤</w:t>
      </w:r>
      <w:bookmarkEnd w:id="68"/>
    </w:p>
    <w:p w:rsidR="00C66957" w:rsidRPr="00C66957" w:rsidRDefault="00C66957" w:rsidP="00064071">
      <w:pPr>
        <w:pStyle w:val="af5"/>
        <w:numPr>
          <w:ilvl w:val="0"/>
          <w:numId w:val="33"/>
        </w:numPr>
      </w:pPr>
      <w:r w:rsidRPr="00C66957">
        <w:rPr>
          <w:rFonts w:hint="eastAsia"/>
        </w:rPr>
        <w:t>风险识别：辨识</w:t>
      </w:r>
      <w:r w:rsidR="00A84508">
        <w:rPr>
          <w:rFonts w:hint="eastAsia"/>
        </w:rPr>
        <w:t>劳动者</w:t>
      </w:r>
      <w:r w:rsidRPr="00C66957">
        <w:rPr>
          <w:rFonts w:hint="eastAsia"/>
        </w:rPr>
        <w:t>遭遇或可能遭遇的危险源；</w:t>
      </w:r>
    </w:p>
    <w:p w:rsidR="00C66957" w:rsidRPr="00C66957" w:rsidRDefault="00C66957" w:rsidP="00C66957">
      <w:pPr>
        <w:pStyle w:val="af5"/>
      </w:pPr>
      <w:r w:rsidRPr="00C66957">
        <w:rPr>
          <w:rFonts w:hint="eastAsia"/>
        </w:rPr>
        <w:t>风险评估：评估所识别风险发生的频度和其后果严重度，根据评估结果确定风险等级；</w:t>
      </w:r>
    </w:p>
    <w:p w:rsidR="00C66957" w:rsidRPr="00C66957" w:rsidRDefault="00C66957" w:rsidP="00C66957">
      <w:pPr>
        <w:pStyle w:val="af5"/>
      </w:pPr>
      <w:r w:rsidRPr="00C66957">
        <w:rPr>
          <w:rFonts w:hint="eastAsia"/>
        </w:rPr>
        <w:t>风险控制：根据风险等级的高低，依次制定和实施风险控制措施；</w:t>
      </w:r>
    </w:p>
    <w:p w:rsidR="00C66957" w:rsidRPr="00C66957" w:rsidRDefault="00C66957" w:rsidP="00C66957">
      <w:pPr>
        <w:pStyle w:val="af5"/>
      </w:pPr>
      <w:r w:rsidRPr="00C66957">
        <w:rPr>
          <w:rFonts w:hint="eastAsia"/>
        </w:rPr>
        <w:t>运行监控：对风险管理计划的实施效果进行检查和监督，并定期对风险管理计划做出修改和完善。</w:t>
      </w:r>
    </w:p>
    <w:p w:rsidR="00C66957" w:rsidRPr="00C66957" w:rsidRDefault="00C66957" w:rsidP="00C66957">
      <w:pPr>
        <w:pStyle w:val="aff4"/>
        <w:spacing w:before="156" w:after="156"/>
      </w:pPr>
      <w:bookmarkStart w:id="69" w:name="_Toc169049295"/>
      <w:r w:rsidRPr="00C66957">
        <w:rPr>
          <w:rFonts w:hint="eastAsia"/>
        </w:rPr>
        <w:t>风险的识别和评估应至少涵盖与以下各项相关联的风险</w:t>
      </w:r>
      <w:bookmarkEnd w:id="69"/>
    </w:p>
    <w:p w:rsidR="00C66957" w:rsidRPr="00C66957" w:rsidRDefault="00C66957" w:rsidP="00064071">
      <w:pPr>
        <w:pStyle w:val="af5"/>
        <w:numPr>
          <w:ilvl w:val="0"/>
          <w:numId w:val="34"/>
        </w:numPr>
      </w:pPr>
      <w:r w:rsidRPr="00C66957">
        <w:rPr>
          <w:rFonts w:hint="eastAsia"/>
        </w:rPr>
        <w:t>职业安全与健康管理；</w:t>
      </w:r>
    </w:p>
    <w:p w:rsidR="00C66957" w:rsidRPr="00C66957" w:rsidRDefault="00C66957" w:rsidP="00C66957">
      <w:pPr>
        <w:pStyle w:val="af5"/>
      </w:pPr>
      <w:r>
        <w:rPr>
          <w:rFonts w:hint="eastAsia"/>
        </w:rPr>
        <w:t>作业</w:t>
      </w:r>
      <w:r w:rsidRPr="00C66957">
        <w:rPr>
          <w:rFonts w:hint="eastAsia"/>
        </w:rPr>
        <w:t>设施；</w:t>
      </w:r>
    </w:p>
    <w:p w:rsidR="00C66957" w:rsidRPr="00C66957" w:rsidRDefault="00C66957" w:rsidP="00C66957">
      <w:pPr>
        <w:pStyle w:val="af5"/>
      </w:pPr>
      <w:r w:rsidRPr="00C66957">
        <w:rPr>
          <w:rFonts w:hint="eastAsia"/>
        </w:rPr>
        <w:t>车辆驾驶及操作；</w:t>
      </w:r>
    </w:p>
    <w:p w:rsidR="00C66957" w:rsidRPr="00C66957" w:rsidRDefault="00C66957" w:rsidP="00C66957">
      <w:pPr>
        <w:pStyle w:val="af5"/>
      </w:pPr>
      <w:r w:rsidRPr="00C66957">
        <w:rPr>
          <w:rFonts w:hint="eastAsia"/>
        </w:rPr>
        <w:t>个人防护装备；</w:t>
      </w:r>
    </w:p>
    <w:p w:rsidR="00C66957" w:rsidRPr="00C66957" w:rsidRDefault="00C66957" w:rsidP="00C66957">
      <w:pPr>
        <w:pStyle w:val="af5"/>
      </w:pPr>
      <w:r w:rsidRPr="00C66957">
        <w:rPr>
          <w:rFonts w:hint="eastAsia"/>
        </w:rPr>
        <w:t>紧急事件中的行动</w:t>
      </w:r>
      <w:r w:rsidR="005566AA">
        <w:rPr>
          <w:rFonts w:hint="eastAsia"/>
        </w:rPr>
        <w:t>。</w:t>
      </w:r>
    </w:p>
    <w:p w:rsidR="00C66957" w:rsidRPr="00C66957" w:rsidRDefault="00C66957" w:rsidP="00C66957">
      <w:pPr>
        <w:pStyle w:val="aff4"/>
        <w:spacing w:before="156" w:after="156"/>
      </w:pPr>
      <w:bookmarkStart w:id="70" w:name="_Toc169049296"/>
      <w:r w:rsidRPr="00C66957">
        <w:rPr>
          <w:rFonts w:hint="eastAsia"/>
        </w:rPr>
        <w:t>风险管理计划应至少根据如下信息来源、确定风险控制措施</w:t>
      </w:r>
      <w:bookmarkEnd w:id="70"/>
    </w:p>
    <w:p w:rsidR="00C66957" w:rsidRPr="00C66957" w:rsidRDefault="00A84508" w:rsidP="00064071">
      <w:pPr>
        <w:pStyle w:val="af5"/>
        <w:numPr>
          <w:ilvl w:val="0"/>
          <w:numId w:val="35"/>
        </w:numPr>
      </w:pPr>
      <w:r>
        <w:rPr>
          <w:rFonts w:hint="eastAsia"/>
        </w:rPr>
        <w:t>劳动者</w:t>
      </w:r>
      <w:r w:rsidR="00C66957" w:rsidRPr="00C66957">
        <w:rPr>
          <w:rFonts w:hint="eastAsia"/>
        </w:rPr>
        <w:t>遭遇或可能遭遇的风险及相关知识；</w:t>
      </w:r>
    </w:p>
    <w:p w:rsidR="00C66957" w:rsidRPr="00C66957" w:rsidRDefault="00A84508" w:rsidP="003A03BB">
      <w:pPr>
        <w:pStyle w:val="af5"/>
      </w:pPr>
      <w:r>
        <w:rPr>
          <w:rFonts w:hint="eastAsia"/>
        </w:rPr>
        <w:t>劳动者</w:t>
      </w:r>
      <w:r w:rsidR="005566AA">
        <w:rPr>
          <w:rFonts w:hint="eastAsia"/>
        </w:rPr>
        <w:t>职业健康检查和工伤的</w:t>
      </w:r>
      <w:r w:rsidR="00C66957" w:rsidRPr="00C66957">
        <w:rPr>
          <w:rFonts w:hint="eastAsia"/>
        </w:rPr>
        <w:t>历史记录和报告，对曾经发生的事故和伤病情况的频度、严重程度的分析；</w:t>
      </w:r>
    </w:p>
    <w:p w:rsidR="00C66957" w:rsidRPr="00C66957" w:rsidRDefault="003A03BB" w:rsidP="003A03BB">
      <w:pPr>
        <w:pStyle w:val="af5"/>
      </w:pPr>
      <w:r>
        <w:rPr>
          <w:rFonts w:hint="eastAsia"/>
        </w:rPr>
        <w:t>作业</w:t>
      </w:r>
      <w:r w:rsidR="00C66957" w:rsidRPr="00C66957">
        <w:rPr>
          <w:rFonts w:hint="eastAsia"/>
        </w:rPr>
        <w:t>设施、装备和车辆的检查报告；</w:t>
      </w:r>
    </w:p>
    <w:p w:rsidR="00C66957" w:rsidRPr="00C66957" w:rsidRDefault="00C66957" w:rsidP="003A03BB">
      <w:pPr>
        <w:pStyle w:val="af5"/>
      </w:pPr>
      <w:r w:rsidRPr="00C66957">
        <w:rPr>
          <w:rFonts w:hint="eastAsia"/>
        </w:rPr>
        <w:t>为企业提供保险服务的保险公司所提交的报告；</w:t>
      </w:r>
    </w:p>
    <w:p w:rsidR="00C66957" w:rsidRPr="00C66957" w:rsidRDefault="00C66957" w:rsidP="003A03BB">
      <w:pPr>
        <w:pStyle w:val="af5"/>
      </w:pPr>
      <w:r w:rsidRPr="00C66957">
        <w:rPr>
          <w:rFonts w:hint="eastAsia"/>
        </w:rPr>
        <w:t>说明风险管理必要性的特殊事件；</w:t>
      </w:r>
    </w:p>
    <w:p w:rsidR="00C66957" w:rsidRPr="00C66957" w:rsidRDefault="00C66957" w:rsidP="003A03BB">
      <w:pPr>
        <w:pStyle w:val="af5"/>
      </w:pPr>
      <w:r w:rsidRPr="00C66957">
        <w:rPr>
          <w:rFonts w:hint="eastAsia"/>
        </w:rPr>
        <w:t>全国其他地区可借鉴的经验；</w:t>
      </w:r>
    </w:p>
    <w:p w:rsidR="00C66957" w:rsidRPr="00C66957" w:rsidRDefault="00C66957" w:rsidP="003A03BB">
      <w:pPr>
        <w:pStyle w:val="af5"/>
      </w:pPr>
      <w:r w:rsidRPr="00C66957">
        <w:rPr>
          <w:rFonts w:hint="eastAsia"/>
        </w:rPr>
        <w:t>其他信息来源。</w:t>
      </w:r>
    </w:p>
    <w:p w:rsidR="00C66957" w:rsidRPr="00C66957" w:rsidRDefault="00C66957" w:rsidP="003A03BB">
      <w:pPr>
        <w:pStyle w:val="aff4"/>
        <w:spacing w:before="156" w:after="156"/>
      </w:pPr>
      <w:bookmarkStart w:id="71" w:name="_Toc169049297"/>
      <w:r w:rsidRPr="00C66957">
        <w:rPr>
          <w:rFonts w:hint="eastAsia"/>
        </w:rPr>
        <w:t>职业安全与健康管理部门应根据以下内容对风险管理计划做出修改和完善</w:t>
      </w:r>
      <w:bookmarkEnd w:id="71"/>
    </w:p>
    <w:p w:rsidR="00C66957" w:rsidRPr="00C66957" w:rsidRDefault="00C66957" w:rsidP="00064071">
      <w:pPr>
        <w:pStyle w:val="af5"/>
        <w:numPr>
          <w:ilvl w:val="0"/>
          <w:numId w:val="36"/>
        </w:numPr>
      </w:pPr>
      <w:r w:rsidRPr="00C66957">
        <w:rPr>
          <w:rFonts w:hint="eastAsia"/>
        </w:rPr>
        <w:t>上一年的</w:t>
      </w:r>
      <w:r w:rsidR="002832BF">
        <w:rPr>
          <w:rFonts w:hint="eastAsia"/>
        </w:rPr>
        <w:t>职业病、疑似职业病报告</w:t>
      </w:r>
      <w:r w:rsidRPr="00C66957">
        <w:rPr>
          <w:rFonts w:hint="eastAsia"/>
        </w:rPr>
        <w:t>情况</w:t>
      </w:r>
      <w:r w:rsidR="002832BF">
        <w:rPr>
          <w:rFonts w:hint="eastAsia"/>
        </w:rPr>
        <w:t>以及</w:t>
      </w:r>
      <w:r w:rsidR="002832BF" w:rsidRPr="00C66957">
        <w:rPr>
          <w:rFonts w:hint="eastAsia"/>
        </w:rPr>
        <w:t>事故</w:t>
      </w:r>
      <w:r w:rsidR="002832BF">
        <w:rPr>
          <w:rFonts w:hint="eastAsia"/>
        </w:rPr>
        <w:t>的</w:t>
      </w:r>
      <w:r w:rsidRPr="00C66957">
        <w:rPr>
          <w:rFonts w:hint="eastAsia"/>
        </w:rPr>
        <w:t>统计；</w:t>
      </w:r>
    </w:p>
    <w:p w:rsidR="00C66957" w:rsidRPr="00C66957" w:rsidRDefault="00C66957" w:rsidP="003A03BB">
      <w:pPr>
        <w:pStyle w:val="af5"/>
      </w:pPr>
      <w:r w:rsidRPr="00C66957">
        <w:rPr>
          <w:rFonts w:hint="eastAsia"/>
        </w:rPr>
        <w:t>上一年中发生的重大事故；</w:t>
      </w:r>
    </w:p>
    <w:p w:rsidR="00C66957" w:rsidRPr="00C66957" w:rsidRDefault="00A84508" w:rsidP="003A03BB">
      <w:pPr>
        <w:pStyle w:val="af5"/>
      </w:pPr>
      <w:r>
        <w:rPr>
          <w:rFonts w:hint="eastAsia"/>
        </w:rPr>
        <w:t>劳动者</w:t>
      </w:r>
      <w:r w:rsidR="00C66957" w:rsidRPr="00C66957">
        <w:rPr>
          <w:rFonts w:hint="eastAsia"/>
        </w:rPr>
        <w:t>提供的信息和提出的意见。</w:t>
      </w:r>
    </w:p>
    <w:p w:rsidR="00C66957" w:rsidRPr="00C66957" w:rsidRDefault="00C66957" w:rsidP="00C66957">
      <w:pPr>
        <w:pStyle w:val="affff6"/>
        <w:ind w:firstLine="420"/>
      </w:pPr>
    </w:p>
    <w:p w:rsidR="004D33FE" w:rsidRDefault="004D33FE" w:rsidP="00C66957">
      <w:pPr>
        <w:pStyle w:val="affff6"/>
        <w:ind w:firstLine="420"/>
        <w:sectPr w:rsidR="004D33FE" w:rsidSect="00C66957">
          <w:pgSz w:w="11906" w:h="16838" w:code="9"/>
          <w:pgMar w:top="1928" w:right="1134" w:bottom="1134" w:left="1134" w:header="1418" w:footer="1134" w:gutter="284"/>
          <w:cols w:space="425"/>
          <w:formProt w:val="0"/>
          <w:docGrid w:type="lines" w:linePitch="312"/>
        </w:sectPr>
      </w:pPr>
    </w:p>
    <w:p w:rsidR="00C66957" w:rsidRDefault="00C66957" w:rsidP="004D33FE">
      <w:pPr>
        <w:pStyle w:val="af8"/>
        <w:rPr>
          <w:vanish w:val="0"/>
        </w:rPr>
      </w:pPr>
    </w:p>
    <w:p w:rsidR="004D33FE" w:rsidRDefault="004D33FE" w:rsidP="004D33FE">
      <w:pPr>
        <w:pStyle w:val="afe"/>
        <w:rPr>
          <w:vanish w:val="0"/>
        </w:rPr>
      </w:pPr>
    </w:p>
    <w:p w:rsidR="004D33FE" w:rsidRDefault="004D33FE" w:rsidP="004D33FE">
      <w:pPr>
        <w:pStyle w:val="aff3"/>
        <w:spacing w:after="156"/>
      </w:pPr>
      <w:r>
        <w:br/>
      </w:r>
      <w:bookmarkStart w:id="72" w:name="_Toc169049298"/>
      <w:r>
        <w:rPr>
          <w:rFonts w:hint="eastAsia"/>
        </w:rPr>
        <w:t>（规范性）</w:t>
      </w:r>
      <w:r>
        <w:br/>
      </w:r>
      <w:r>
        <w:rPr>
          <w:rFonts w:hint="eastAsia"/>
        </w:rPr>
        <w:t>用人单位主体责任清单</w:t>
      </w:r>
      <w:bookmarkEnd w:id="72"/>
    </w:p>
    <w:p w:rsidR="004D33FE" w:rsidRDefault="004D33FE" w:rsidP="004D33FE">
      <w:pPr>
        <w:pStyle w:val="affff6"/>
        <w:ind w:firstLine="420"/>
      </w:pPr>
      <w:r w:rsidRPr="00A84508">
        <w:t>根据《职业病防治法》等有关法律法规要求，用人单位是职业病防治的责任主体，</w:t>
      </w:r>
      <w:r w:rsidR="00315509">
        <w:rPr>
          <w:rFonts w:hint="eastAsia"/>
        </w:rPr>
        <w:t>应</w:t>
      </w:r>
      <w:r w:rsidRPr="00A84508">
        <w:t>对本单位产生的职业病危害承担责任。</w:t>
      </w:r>
      <w:r w:rsidR="002F661E" w:rsidRPr="0044650A">
        <w:rPr>
          <w:rFonts w:hint="eastAsia"/>
        </w:rPr>
        <w:t>用人单位的主要负责人全面负责本单位职业病防治工作</w:t>
      </w:r>
      <w:r w:rsidRPr="00A84508">
        <w:t>。</w:t>
      </w:r>
      <w:r>
        <w:rPr>
          <w:rFonts w:hint="eastAsia"/>
        </w:rPr>
        <w:t>其</w:t>
      </w:r>
      <w:r>
        <w:t>主体责任如下：</w:t>
      </w:r>
    </w:p>
    <w:p w:rsidR="004D33FE" w:rsidRDefault="004D33FE" w:rsidP="004D33FE">
      <w:pPr>
        <w:pStyle w:val="affffffffff2"/>
      </w:pPr>
      <w:r>
        <w:rPr>
          <w:rFonts w:hint="eastAsia"/>
        </w:rPr>
        <w:t>落实职业病防治管理措施。设置或者确定职业健康管理机构和专（兼）</w:t>
      </w:r>
      <w:proofErr w:type="gramStart"/>
      <w:r>
        <w:rPr>
          <w:rFonts w:hint="eastAsia"/>
        </w:rPr>
        <w:t>职管理</w:t>
      </w:r>
      <w:proofErr w:type="gramEnd"/>
      <w:r>
        <w:rPr>
          <w:rFonts w:hint="eastAsia"/>
        </w:rPr>
        <w:t>人员，结合本单位实际制定相应的规章制度，建立健全各工种（岗位）职业卫生操作规程和职业健康管理档案，制定职业病防治计划和实施方案，加强职业病防治工作，为劳动者提供符合国家职业卫生标准和卫生要求的工作环境和条件，并采取有效措施保障劳动者的职业健康。</w:t>
      </w:r>
    </w:p>
    <w:p w:rsidR="004D33FE" w:rsidRDefault="004D33FE" w:rsidP="004D33FE">
      <w:pPr>
        <w:pStyle w:val="affffffffff2"/>
      </w:pPr>
      <w:r>
        <w:rPr>
          <w:rFonts w:hint="eastAsia"/>
        </w:rPr>
        <w:t>开展职业病危害项目申报。工作场所存在职业病目录所列职业病的危害因素的，应当按照《职业病危害项目申报办法》的规定，及时、如实申报职业病危害项目，并接受监督管理。</w:t>
      </w:r>
    </w:p>
    <w:p w:rsidR="004D33FE" w:rsidRDefault="004D33FE" w:rsidP="004D33FE">
      <w:pPr>
        <w:pStyle w:val="affffffffff2"/>
      </w:pPr>
      <w:r>
        <w:rPr>
          <w:rFonts w:hint="eastAsia"/>
        </w:rPr>
        <w:t>落实建设项目职业病防护设施“三同时”管理要求。对可能产生职业病危害的新建、改建、扩建的工程建设项目和技术改造、技术引进项目，应按照《建设项目职业病防护设施“三同时”监督管理办法》的规定，落实职业病防护设施“三同时”，确保建设项目的职业病防护设施所需费用纳入建设项目工程预算，并与主体工程同时设计，同时施工，同时投入生产和使用。</w:t>
      </w:r>
    </w:p>
    <w:p w:rsidR="004D33FE" w:rsidRDefault="004D33FE" w:rsidP="004D33FE">
      <w:pPr>
        <w:pStyle w:val="affffffffff2"/>
      </w:pPr>
      <w:r>
        <w:rPr>
          <w:rFonts w:hint="eastAsia"/>
        </w:rPr>
        <w:t>保证作业场所符合职业卫生要求。职业病危害作业场所有毒作业和无毒作业应分开，高毒作业场所与其他作业场所要隔离，用无毒、低毒物品替代有毒、高毒物品，应设有通风、排毒、除尘、降噪、降温等职业病危害防护设施，并保持良好运行状态。不得将产生职业病危害的作业转移给不具备职业病危害防护条件的单位和个人；不具备职业病危害防护条件的单位和个人不得接受产生职业病危害的作业。</w:t>
      </w:r>
    </w:p>
    <w:p w:rsidR="002F661E" w:rsidRPr="002F661E" w:rsidRDefault="004D33FE" w:rsidP="002F661E">
      <w:pPr>
        <w:pStyle w:val="affffffffff2"/>
      </w:pPr>
      <w:r>
        <w:rPr>
          <w:rFonts w:hint="eastAsia"/>
        </w:rPr>
        <w:t>定期开展职业病危害因素检测评价。</w:t>
      </w:r>
      <w:r w:rsidR="002F661E" w:rsidRPr="002F661E">
        <w:rPr>
          <w:rFonts w:hint="eastAsia"/>
        </w:rPr>
        <w:t>存在职业病危害的用人单位，应当实施由专人负责的工作场所职业病危害因素日常监测，确保监测系统处于正常工作状态。职业病危害严重的用人单位，应当委托具有相应资质的职业卫生技术服务机构，每年至少进行一次职业病危害因素检测，每三年至少进行一次职业病危害现状评价。职业病危害一般的用人单位，应当委托具有相应资质的职业卫生技术服务机构，每三年至少进行一次职业病危害因素检测。检测、评价结果应当存入本单位职业卫生档案，并向卫生健康主管部门报告和劳动者公布。</w:t>
      </w:r>
    </w:p>
    <w:p w:rsidR="004D33FE" w:rsidRDefault="004D33FE" w:rsidP="004D33FE">
      <w:pPr>
        <w:pStyle w:val="affffffffff2"/>
      </w:pPr>
      <w:r>
        <w:rPr>
          <w:rFonts w:hint="eastAsia"/>
        </w:rPr>
        <w:t>配备个人防护用品。用人单位应当按照《用人单位劳动防护用品管理规范》规定，为劳动者提供符合国家职业卫生标准的职业病防护用品，并督促、指导劳动者按照使用规则正确佩戴、使用，并进行经常性的维护、保养，确保防护用品有效。</w:t>
      </w:r>
    </w:p>
    <w:p w:rsidR="004D33FE" w:rsidRDefault="004D33FE" w:rsidP="004D33FE">
      <w:pPr>
        <w:pStyle w:val="affffffffff2"/>
      </w:pPr>
      <w:r>
        <w:rPr>
          <w:rFonts w:hint="eastAsia"/>
        </w:rPr>
        <w:t>依法、如实向劳动者告知职业病危害。在与劳动者订立劳动合同时，用人单位应如实告知工作过程中可能存在或产生的职业病危害及其后果、职业病防护措施和待遇等并在劳动合同中写明；在醒目位置设置公告栏，公布有关职业病防治的规章制度、操作规程、职业病危害事故应急救援措施和工作场所职业病危害因素检测结果；在存在或产生职业病危害的工作场所、作业岗位、设备、设施应有警示标识和说明；存在或产生高毒物品的作业岗位，应在醒目位置设置高毒物品告知卡；同时每年应及时将职业病危害因素检测、评价结果向劳动者公布。</w:t>
      </w:r>
    </w:p>
    <w:p w:rsidR="004D33FE" w:rsidRDefault="004D33FE" w:rsidP="004D33FE">
      <w:pPr>
        <w:pStyle w:val="affffffffff2"/>
      </w:pPr>
      <w:r>
        <w:rPr>
          <w:rFonts w:hint="eastAsia"/>
        </w:rPr>
        <w:t>开展职业卫生培训工作。用人单位应结合行业和岗位特点，制定培训计划，确定主要负责人、职业卫生管理人员、劳动者（含劳务派遣工、外包工）培训内容和培训学时，确保培训取得实效。没有能</w:t>
      </w:r>
      <w:r>
        <w:rPr>
          <w:rFonts w:hint="eastAsia"/>
        </w:rPr>
        <w:lastRenderedPageBreak/>
        <w:t>力组织职业卫生培训的用人单位，可以委托培训机构开展职业卫生培训。同时，要建立健全培训档案，真实记录培训内容、培训时间、训练科目及考核情况等内容，并将本单位主要负责人和职业卫生管理人员职业卫生培训证明和接触职业病危害的劳动者培训情况，分类进行归档管理。</w:t>
      </w:r>
    </w:p>
    <w:p w:rsidR="004D33FE" w:rsidRDefault="004D33FE" w:rsidP="004D33FE">
      <w:pPr>
        <w:pStyle w:val="affffffffff2"/>
      </w:pPr>
      <w:r>
        <w:rPr>
          <w:rFonts w:hint="eastAsia"/>
        </w:rPr>
        <w:t>依法组织劳动者进行职业健康监护。用人单位应组织接触职业病危害劳动者进行上岗前、在岗期间、离岗时的职业健康检查，并根据职业健康检查结果，对有职业禁忌的劳动者，调离或者暂时脱离原工作岗位；对健康损害可能与所从事的职业相关的劳动者，进行妥善安置；对需要复查的劳动者，按照职业健康检查机构要求的时间安排复查和医学观察；对疑似职业病病人，按照职业健康检查机构的建议安排其进行医学观察或者职业病诊断；对存在职业病危害的岗位，立即改善劳动条件，完善职业病防护设施，为劳动者配备符合国家标准的职业病危害防护用品。</w:t>
      </w:r>
    </w:p>
    <w:p w:rsidR="004D33FE" w:rsidRDefault="004D33FE" w:rsidP="004D33FE">
      <w:pPr>
        <w:pStyle w:val="affffffffff2"/>
      </w:pPr>
      <w:r>
        <w:rPr>
          <w:rFonts w:hint="eastAsia"/>
        </w:rPr>
        <w:t>保障职业病病人依法享受国家规定的职业病待遇。用人单位应当及时安排对疑似职业病病人进行诊断，在疑似职业病病人诊断或者医学观察期间，不得解除或者终止与其订立的劳动合同。用人单位应当保障职业病病人依法享受国家规定的职业病待遇，安排职业病病人进行治疗、康复和定期检查。职业病病人的诊疗、康复费用，伤残以及丧失劳动能力的职业病病人的社会保障，按照国家有关工伤保险的规定执行。</w:t>
      </w:r>
    </w:p>
    <w:p w:rsidR="004D33FE" w:rsidRPr="00C66957" w:rsidRDefault="00B02136" w:rsidP="00B02136">
      <w:pPr>
        <w:pStyle w:val="affff6"/>
        <w:ind w:firstLineChars="0" w:firstLine="0"/>
        <w:jc w:val="center"/>
      </w:pPr>
      <w:bookmarkStart w:id="73" w:name="BookMark8"/>
      <w:bookmarkEnd w:id="65"/>
      <w:r>
        <w:drawing>
          <wp:inline distT="0" distB="0" distL="0" distR="0" wp14:anchorId="100C51EA" wp14:editId="43AF329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73"/>
    </w:p>
    <w:sectPr w:rsidR="004D33FE" w:rsidRPr="00C66957" w:rsidSect="004D33FE">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E1C" w:rsidRDefault="00185E1C" w:rsidP="00D86DB7">
      <w:r>
        <w:separator/>
      </w:r>
    </w:p>
    <w:p w:rsidR="00185E1C" w:rsidRDefault="00185E1C"/>
    <w:p w:rsidR="00185E1C" w:rsidRDefault="00185E1C"/>
  </w:endnote>
  <w:endnote w:type="continuationSeparator" w:id="0">
    <w:p w:rsidR="00185E1C" w:rsidRDefault="00185E1C" w:rsidP="00D86DB7">
      <w:r>
        <w:continuationSeparator/>
      </w:r>
    </w:p>
    <w:p w:rsidR="00185E1C" w:rsidRDefault="00185E1C"/>
    <w:p w:rsidR="00185E1C" w:rsidRDefault="00185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Default="00EB7A31">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Default="00EB7A31">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Pr="00324EDD" w:rsidRDefault="00EB7A31"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Default="00EB7A31" w:rsidP="00C94DF2">
    <w:pPr>
      <w:pStyle w:val="affff3"/>
    </w:pPr>
    <w:r>
      <w:fldChar w:fldCharType="begin"/>
    </w:r>
    <w:r>
      <w:instrText>PAGE   \* MERGEFORMAT</w:instrText>
    </w:r>
    <w:r>
      <w:fldChar w:fldCharType="separate"/>
    </w:r>
    <w:r w:rsidR="00785C7D" w:rsidRPr="00785C7D">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E1C" w:rsidRDefault="00185E1C" w:rsidP="00D86DB7">
      <w:r>
        <w:separator/>
      </w:r>
    </w:p>
  </w:footnote>
  <w:footnote w:type="continuationSeparator" w:id="0">
    <w:p w:rsidR="00185E1C" w:rsidRDefault="00185E1C" w:rsidP="00D86DB7">
      <w:r>
        <w:continuationSeparator/>
      </w:r>
    </w:p>
    <w:p w:rsidR="00185E1C" w:rsidRDefault="00185E1C"/>
    <w:p w:rsidR="00185E1C" w:rsidRDefault="00185E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Default="00EB7A31">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Pr="00E70388" w:rsidRDefault="00EB7A31"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Pr="00324EDD" w:rsidRDefault="00EB7A31"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Pr="005F4712" w:rsidRDefault="00EB7A31"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A31" w:rsidRPr="00D84FA1" w:rsidRDefault="00EB7A31" w:rsidP="00A2271D">
    <w:pPr>
      <w:pStyle w:val="affffb"/>
    </w:pPr>
    <w:r>
      <w:fldChar w:fldCharType="begin"/>
    </w:r>
    <w:r>
      <w:instrText xml:space="preserve"> STYLEREF  标准文件_文件编号  \* MERGEFORMAT </w:instrText>
    </w:r>
    <w:r>
      <w:fldChar w:fldCharType="separate"/>
    </w:r>
    <w:r w:rsidR="00785C7D">
      <w:t>DB 32/T XXXX</w:t>
    </w:r>
    <w:r w:rsidR="00785C7D">
      <w:t>—</w:t>
    </w:r>
    <w:r w:rsidR="00785C7D">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5B9CC5BA"/>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5B6EEA5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985" w:firstLine="0"/>
      </w:pPr>
      <w:rPr>
        <w:rFonts w:ascii="黑体" w:eastAsia="黑体" w:hint="eastAsia"/>
        <w:b w:val="0"/>
        <w:i w:val="0"/>
        <w:sz w:val="21"/>
      </w:rPr>
    </w:lvl>
    <w:lvl w:ilvl="2">
      <w:start w:val="1"/>
      <w:numFmt w:val="decimal"/>
      <w:pStyle w:val="affd"/>
      <w:suff w:val="nothing"/>
      <w:lvlText w:val="%1%2.%3　"/>
      <w:lvlJc w:val="left"/>
      <w:pPr>
        <w:ind w:left="22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F8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077"/>
    <w:rsid w:val="000303C3"/>
    <w:rsid w:val="0003266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071"/>
    <w:rsid w:val="000658E7"/>
    <w:rsid w:val="00067F1E"/>
    <w:rsid w:val="0007186F"/>
    <w:rsid w:val="00071CC0"/>
    <w:rsid w:val="00072C84"/>
    <w:rsid w:val="00073C8C"/>
    <w:rsid w:val="00077B64"/>
    <w:rsid w:val="00080A1C"/>
    <w:rsid w:val="00081992"/>
    <w:rsid w:val="00082317"/>
    <w:rsid w:val="00083D2C"/>
    <w:rsid w:val="0008453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46A"/>
    <w:rsid w:val="000B6A0B"/>
    <w:rsid w:val="000C0F6C"/>
    <w:rsid w:val="000C11DB"/>
    <w:rsid w:val="000C1492"/>
    <w:rsid w:val="000C2FBD"/>
    <w:rsid w:val="000C4B41"/>
    <w:rsid w:val="000C57D6"/>
    <w:rsid w:val="000C5E56"/>
    <w:rsid w:val="000C6362"/>
    <w:rsid w:val="000C7666"/>
    <w:rsid w:val="000D0A9C"/>
    <w:rsid w:val="000D1795"/>
    <w:rsid w:val="000D329A"/>
    <w:rsid w:val="000D4B9C"/>
    <w:rsid w:val="000D4EB6"/>
    <w:rsid w:val="000D753B"/>
    <w:rsid w:val="000E256A"/>
    <w:rsid w:val="000E4A03"/>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715"/>
    <w:rsid w:val="00141114"/>
    <w:rsid w:val="00142969"/>
    <w:rsid w:val="001446C2"/>
    <w:rsid w:val="001457E7"/>
    <w:rsid w:val="00145D9D"/>
    <w:rsid w:val="00146388"/>
    <w:rsid w:val="00147069"/>
    <w:rsid w:val="001529E5"/>
    <w:rsid w:val="00153C7E"/>
    <w:rsid w:val="00153E65"/>
    <w:rsid w:val="00156B25"/>
    <w:rsid w:val="00156E1A"/>
    <w:rsid w:val="00157894"/>
    <w:rsid w:val="00157B55"/>
    <w:rsid w:val="0016234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E1C"/>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3211"/>
    <w:rsid w:val="001C42F7"/>
    <w:rsid w:val="001C49E5"/>
    <w:rsid w:val="001C680C"/>
    <w:rsid w:val="001C7FEA"/>
    <w:rsid w:val="001D0499"/>
    <w:rsid w:val="001D0BBE"/>
    <w:rsid w:val="001D0ED4"/>
    <w:rsid w:val="001D212F"/>
    <w:rsid w:val="001D29D7"/>
    <w:rsid w:val="001D2DE7"/>
    <w:rsid w:val="001D411C"/>
    <w:rsid w:val="001D7124"/>
    <w:rsid w:val="001E1B6A"/>
    <w:rsid w:val="001E2484"/>
    <w:rsid w:val="001E3CC4"/>
    <w:rsid w:val="001E4882"/>
    <w:rsid w:val="001E73AB"/>
    <w:rsid w:val="001F03DD"/>
    <w:rsid w:val="001F08FC"/>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0DFD"/>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B29"/>
    <w:rsid w:val="0026148A"/>
    <w:rsid w:val="00262696"/>
    <w:rsid w:val="00263D25"/>
    <w:rsid w:val="002643C3"/>
    <w:rsid w:val="00264A0C"/>
    <w:rsid w:val="00266EEB"/>
    <w:rsid w:val="00267EF4"/>
    <w:rsid w:val="00270CB8"/>
    <w:rsid w:val="00272B08"/>
    <w:rsid w:val="002771AC"/>
    <w:rsid w:val="00281BB8"/>
    <w:rsid w:val="00281E9E"/>
    <w:rsid w:val="00282405"/>
    <w:rsid w:val="002832BF"/>
    <w:rsid w:val="00285170"/>
    <w:rsid w:val="00285361"/>
    <w:rsid w:val="00285C90"/>
    <w:rsid w:val="002875D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D9A"/>
    <w:rsid w:val="002B4508"/>
    <w:rsid w:val="002B5779"/>
    <w:rsid w:val="002B702A"/>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F81"/>
    <w:rsid w:val="002F661E"/>
    <w:rsid w:val="002F7AF6"/>
    <w:rsid w:val="00300E63"/>
    <w:rsid w:val="00302F5F"/>
    <w:rsid w:val="0030441D"/>
    <w:rsid w:val="00306063"/>
    <w:rsid w:val="00313B85"/>
    <w:rsid w:val="00315509"/>
    <w:rsid w:val="00317988"/>
    <w:rsid w:val="003221B4"/>
    <w:rsid w:val="0032258D"/>
    <w:rsid w:val="00322E62"/>
    <w:rsid w:val="00324D13"/>
    <w:rsid w:val="00324D2A"/>
    <w:rsid w:val="00324EDD"/>
    <w:rsid w:val="003331E4"/>
    <w:rsid w:val="00336C64"/>
    <w:rsid w:val="00337162"/>
    <w:rsid w:val="00341832"/>
    <w:rsid w:val="0034194F"/>
    <w:rsid w:val="00344605"/>
    <w:rsid w:val="003474AA"/>
    <w:rsid w:val="00350D1D"/>
    <w:rsid w:val="00352C83"/>
    <w:rsid w:val="00357BCC"/>
    <w:rsid w:val="003615D2"/>
    <w:rsid w:val="00362C02"/>
    <w:rsid w:val="0036429C"/>
    <w:rsid w:val="00364A53"/>
    <w:rsid w:val="003654CB"/>
    <w:rsid w:val="00365AA9"/>
    <w:rsid w:val="00365F86"/>
    <w:rsid w:val="00365F87"/>
    <w:rsid w:val="00366E89"/>
    <w:rsid w:val="003705F4"/>
    <w:rsid w:val="00370D58"/>
    <w:rsid w:val="00371316"/>
    <w:rsid w:val="00376713"/>
    <w:rsid w:val="003768CF"/>
    <w:rsid w:val="00381815"/>
    <w:rsid w:val="003819AF"/>
    <w:rsid w:val="003820E9"/>
    <w:rsid w:val="00382DE7"/>
    <w:rsid w:val="00384FFC"/>
    <w:rsid w:val="003872FC"/>
    <w:rsid w:val="00387ADC"/>
    <w:rsid w:val="00390020"/>
    <w:rsid w:val="003903D6"/>
    <w:rsid w:val="00390B17"/>
    <w:rsid w:val="00390EE6"/>
    <w:rsid w:val="0039118F"/>
    <w:rsid w:val="00392AD7"/>
    <w:rsid w:val="003938D9"/>
    <w:rsid w:val="00394376"/>
    <w:rsid w:val="003943FF"/>
    <w:rsid w:val="00395700"/>
    <w:rsid w:val="003974EB"/>
    <w:rsid w:val="00397CC5"/>
    <w:rsid w:val="003A03BB"/>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F0C"/>
    <w:rsid w:val="00400E72"/>
    <w:rsid w:val="00401400"/>
    <w:rsid w:val="00402D70"/>
    <w:rsid w:val="00404869"/>
    <w:rsid w:val="00405884"/>
    <w:rsid w:val="00405B92"/>
    <w:rsid w:val="00407D39"/>
    <w:rsid w:val="0041477A"/>
    <w:rsid w:val="004167A3"/>
    <w:rsid w:val="0042353A"/>
    <w:rsid w:val="00432DAA"/>
    <w:rsid w:val="00434305"/>
    <w:rsid w:val="00435DF7"/>
    <w:rsid w:val="0044083F"/>
    <w:rsid w:val="00441AE7"/>
    <w:rsid w:val="00444542"/>
    <w:rsid w:val="00445574"/>
    <w:rsid w:val="0044650A"/>
    <w:rsid w:val="004467FB"/>
    <w:rsid w:val="00452D6B"/>
    <w:rsid w:val="00454484"/>
    <w:rsid w:val="0045517B"/>
    <w:rsid w:val="00455BC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3FE"/>
    <w:rsid w:val="004D4406"/>
    <w:rsid w:val="004D7C42"/>
    <w:rsid w:val="004E0465"/>
    <w:rsid w:val="004E127B"/>
    <w:rsid w:val="004E1C0A"/>
    <w:rsid w:val="004E2B06"/>
    <w:rsid w:val="004E30C5"/>
    <w:rsid w:val="004E4AA5"/>
    <w:rsid w:val="004E4AEE"/>
    <w:rsid w:val="004E59E3"/>
    <w:rsid w:val="004E67C0"/>
    <w:rsid w:val="004F391A"/>
    <w:rsid w:val="004F3CFB"/>
    <w:rsid w:val="004F53C8"/>
    <w:rsid w:val="004F6456"/>
    <w:rsid w:val="004F696E"/>
    <w:rsid w:val="004F6C71"/>
    <w:rsid w:val="00501139"/>
    <w:rsid w:val="0050363E"/>
    <w:rsid w:val="005039BC"/>
    <w:rsid w:val="005043BB"/>
    <w:rsid w:val="00504A3D"/>
    <w:rsid w:val="00505767"/>
    <w:rsid w:val="00506765"/>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210"/>
    <w:rsid w:val="00555044"/>
    <w:rsid w:val="005566AA"/>
    <w:rsid w:val="00561475"/>
    <w:rsid w:val="0056487B"/>
    <w:rsid w:val="00564FB9"/>
    <w:rsid w:val="00573D9E"/>
    <w:rsid w:val="005801E3"/>
    <w:rsid w:val="00581802"/>
    <w:rsid w:val="005836A8"/>
    <w:rsid w:val="0058409C"/>
    <w:rsid w:val="00584262"/>
    <w:rsid w:val="00586630"/>
    <w:rsid w:val="00587ADD"/>
    <w:rsid w:val="00591E27"/>
    <w:rsid w:val="0059379F"/>
    <w:rsid w:val="0059504D"/>
    <w:rsid w:val="00596160"/>
    <w:rsid w:val="0059664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47D"/>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2D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579"/>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CBF"/>
    <w:rsid w:val="00711FB5"/>
    <w:rsid w:val="00712A01"/>
    <w:rsid w:val="00714F58"/>
    <w:rsid w:val="00715C31"/>
    <w:rsid w:val="00722FBF"/>
    <w:rsid w:val="00722FC2"/>
    <w:rsid w:val="00724879"/>
    <w:rsid w:val="00724E1B"/>
    <w:rsid w:val="00725949"/>
    <w:rsid w:val="00727FA2"/>
    <w:rsid w:val="007322D9"/>
    <w:rsid w:val="00732BC0"/>
    <w:rsid w:val="0073720F"/>
    <w:rsid w:val="00737796"/>
    <w:rsid w:val="00737A70"/>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CC8"/>
    <w:rsid w:val="007671CA"/>
    <w:rsid w:val="00767C61"/>
    <w:rsid w:val="0077008A"/>
    <w:rsid w:val="00773C1F"/>
    <w:rsid w:val="00774DA4"/>
    <w:rsid w:val="00776599"/>
    <w:rsid w:val="0078114B"/>
    <w:rsid w:val="00781DD2"/>
    <w:rsid w:val="00783ECF"/>
    <w:rsid w:val="0078413A"/>
    <w:rsid w:val="00785C7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6B69"/>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B89"/>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7C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0EE6"/>
    <w:rsid w:val="00A723F8"/>
    <w:rsid w:val="00A77CCB"/>
    <w:rsid w:val="00A83D8D"/>
    <w:rsid w:val="00A8446B"/>
    <w:rsid w:val="00A84508"/>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BCB"/>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13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13D"/>
    <w:rsid w:val="00B4654C"/>
    <w:rsid w:val="00B46AF0"/>
    <w:rsid w:val="00B47293"/>
    <w:rsid w:val="00B50E50"/>
    <w:rsid w:val="00B52120"/>
    <w:rsid w:val="00B53BB6"/>
    <w:rsid w:val="00B54ABC"/>
    <w:rsid w:val="00B54DDE"/>
    <w:rsid w:val="00B56FBE"/>
    <w:rsid w:val="00B60ACF"/>
    <w:rsid w:val="00B62B58"/>
    <w:rsid w:val="00B65149"/>
    <w:rsid w:val="00B66567"/>
    <w:rsid w:val="00B66F52"/>
    <w:rsid w:val="00B66FE5"/>
    <w:rsid w:val="00B71943"/>
    <w:rsid w:val="00B72880"/>
    <w:rsid w:val="00B758BF"/>
    <w:rsid w:val="00B75CF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307"/>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957"/>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391"/>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DE3"/>
    <w:rsid w:val="00E2552F"/>
    <w:rsid w:val="00E3137A"/>
    <w:rsid w:val="00E32CCF"/>
    <w:rsid w:val="00E33EE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B7A31"/>
    <w:rsid w:val="00EB7CB3"/>
    <w:rsid w:val="00EC5359"/>
    <w:rsid w:val="00EC562A"/>
    <w:rsid w:val="00EC6B32"/>
    <w:rsid w:val="00ED067A"/>
    <w:rsid w:val="00ED2B50"/>
    <w:rsid w:val="00EE0350"/>
    <w:rsid w:val="00EE0719"/>
    <w:rsid w:val="00EE0E80"/>
    <w:rsid w:val="00EE44C3"/>
    <w:rsid w:val="00EE54A6"/>
    <w:rsid w:val="00EE613F"/>
    <w:rsid w:val="00EE7295"/>
    <w:rsid w:val="00EE7869"/>
    <w:rsid w:val="00EF054A"/>
    <w:rsid w:val="00EF3235"/>
    <w:rsid w:val="00EF4EC9"/>
    <w:rsid w:val="00EF7E72"/>
    <w:rsid w:val="00F06D37"/>
    <w:rsid w:val="00F07B9D"/>
    <w:rsid w:val="00F11586"/>
    <w:rsid w:val="00F1183B"/>
    <w:rsid w:val="00F11C9F"/>
    <w:rsid w:val="00F12263"/>
    <w:rsid w:val="00F1409D"/>
    <w:rsid w:val="00F14214"/>
    <w:rsid w:val="00F157A9"/>
    <w:rsid w:val="00F25BB6"/>
    <w:rsid w:val="00F266F3"/>
    <w:rsid w:val="00F26B7E"/>
    <w:rsid w:val="00F27A3B"/>
    <w:rsid w:val="00F33817"/>
    <w:rsid w:val="00F420D5"/>
    <w:rsid w:val="00F451EA"/>
    <w:rsid w:val="00F45447"/>
    <w:rsid w:val="00F456C6"/>
    <w:rsid w:val="00F4577B"/>
    <w:rsid w:val="00F46496"/>
    <w:rsid w:val="00F474D0"/>
    <w:rsid w:val="00F50179"/>
    <w:rsid w:val="00F515EE"/>
    <w:rsid w:val="00F56511"/>
    <w:rsid w:val="00F60276"/>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B64"/>
    <w:rsid w:val="00F96CAE"/>
    <w:rsid w:val="00F97C99"/>
    <w:rsid w:val="00FA4DAC"/>
    <w:rsid w:val="00FA662D"/>
    <w:rsid w:val="00FA73B1"/>
    <w:rsid w:val="00FB0CB9"/>
    <w:rsid w:val="00FB231D"/>
    <w:rsid w:val="00FB3B8B"/>
    <w:rsid w:val="00FB45F1"/>
    <w:rsid w:val="00FB47D9"/>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888"/>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567"/>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284"/>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正文1"/>
    <w:rsid w:val="002F5F81"/>
    <w:pPr>
      <w:jc w:val="both"/>
    </w:pPr>
    <w:rPr>
      <w:rFonts w:cs="Calibri"/>
      <w:kern w:val="2"/>
      <w:sz w:val="21"/>
      <w:szCs w:val="21"/>
    </w:rPr>
  </w:style>
  <w:style w:type="paragraph" w:styleId="afffffffffff4">
    <w:name w:val="Normal (Web)"/>
    <w:basedOn w:val="afff5"/>
    <w:uiPriority w:val="99"/>
    <w:semiHidden/>
    <w:unhideWhenUsed/>
    <w:rsid w:val="00032663"/>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567"/>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284"/>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正文1"/>
    <w:rsid w:val="002F5F81"/>
    <w:pPr>
      <w:jc w:val="both"/>
    </w:pPr>
    <w:rPr>
      <w:rFonts w:cs="Calibri"/>
      <w:kern w:val="2"/>
      <w:sz w:val="21"/>
      <w:szCs w:val="21"/>
    </w:rPr>
  </w:style>
  <w:style w:type="paragraph" w:styleId="afffffffffff4">
    <w:name w:val="Normal (Web)"/>
    <w:basedOn w:val="afff5"/>
    <w:uiPriority w:val="99"/>
    <w:semiHidden/>
    <w:unhideWhenUsed/>
    <w:rsid w:val="0003266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3334774">
      <w:bodyDiv w:val="1"/>
      <w:marLeft w:val="0"/>
      <w:marRight w:val="0"/>
      <w:marTop w:val="0"/>
      <w:marBottom w:val="0"/>
      <w:divBdr>
        <w:top w:val="none" w:sz="0" w:space="0" w:color="auto"/>
        <w:left w:val="none" w:sz="0" w:space="0" w:color="auto"/>
        <w:bottom w:val="none" w:sz="0" w:space="0" w:color="auto"/>
        <w:right w:val="none" w:sz="0" w:space="0" w:color="auto"/>
      </w:divBdr>
    </w:div>
    <w:div w:id="25176075">
      <w:bodyDiv w:val="1"/>
      <w:marLeft w:val="0"/>
      <w:marRight w:val="0"/>
      <w:marTop w:val="0"/>
      <w:marBottom w:val="0"/>
      <w:divBdr>
        <w:top w:val="none" w:sz="0" w:space="0" w:color="auto"/>
        <w:left w:val="none" w:sz="0" w:space="0" w:color="auto"/>
        <w:bottom w:val="none" w:sz="0" w:space="0" w:color="auto"/>
        <w:right w:val="none" w:sz="0" w:space="0" w:color="auto"/>
      </w:divBdr>
    </w:div>
    <w:div w:id="38822575">
      <w:bodyDiv w:val="1"/>
      <w:marLeft w:val="0"/>
      <w:marRight w:val="0"/>
      <w:marTop w:val="0"/>
      <w:marBottom w:val="0"/>
      <w:divBdr>
        <w:top w:val="none" w:sz="0" w:space="0" w:color="auto"/>
        <w:left w:val="none" w:sz="0" w:space="0" w:color="auto"/>
        <w:bottom w:val="none" w:sz="0" w:space="0" w:color="auto"/>
        <w:right w:val="none" w:sz="0" w:space="0" w:color="auto"/>
      </w:divBdr>
    </w:div>
    <w:div w:id="54738599">
      <w:bodyDiv w:val="1"/>
      <w:marLeft w:val="0"/>
      <w:marRight w:val="0"/>
      <w:marTop w:val="0"/>
      <w:marBottom w:val="0"/>
      <w:divBdr>
        <w:top w:val="none" w:sz="0" w:space="0" w:color="auto"/>
        <w:left w:val="none" w:sz="0" w:space="0" w:color="auto"/>
        <w:bottom w:val="none" w:sz="0" w:space="0" w:color="auto"/>
        <w:right w:val="none" w:sz="0" w:space="0" w:color="auto"/>
      </w:divBdr>
    </w:div>
    <w:div w:id="64501317">
      <w:bodyDiv w:val="1"/>
      <w:marLeft w:val="0"/>
      <w:marRight w:val="0"/>
      <w:marTop w:val="0"/>
      <w:marBottom w:val="0"/>
      <w:divBdr>
        <w:top w:val="none" w:sz="0" w:space="0" w:color="auto"/>
        <w:left w:val="none" w:sz="0" w:space="0" w:color="auto"/>
        <w:bottom w:val="none" w:sz="0" w:space="0" w:color="auto"/>
        <w:right w:val="none" w:sz="0" w:space="0" w:color="auto"/>
      </w:divBdr>
      <w:divsChild>
        <w:div w:id="1946037726">
          <w:marLeft w:val="0"/>
          <w:marRight w:val="0"/>
          <w:marTop w:val="0"/>
          <w:marBottom w:val="0"/>
          <w:divBdr>
            <w:top w:val="none" w:sz="0" w:space="0" w:color="auto"/>
            <w:left w:val="none" w:sz="0" w:space="0" w:color="auto"/>
            <w:bottom w:val="none" w:sz="0" w:space="0" w:color="auto"/>
            <w:right w:val="none" w:sz="0" w:space="0" w:color="auto"/>
          </w:divBdr>
        </w:div>
      </w:divsChild>
    </w:div>
    <w:div w:id="68965526">
      <w:bodyDiv w:val="1"/>
      <w:marLeft w:val="0"/>
      <w:marRight w:val="0"/>
      <w:marTop w:val="0"/>
      <w:marBottom w:val="0"/>
      <w:divBdr>
        <w:top w:val="none" w:sz="0" w:space="0" w:color="auto"/>
        <w:left w:val="none" w:sz="0" w:space="0" w:color="auto"/>
        <w:bottom w:val="none" w:sz="0" w:space="0" w:color="auto"/>
        <w:right w:val="none" w:sz="0" w:space="0" w:color="auto"/>
      </w:divBdr>
    </w:div>
    <w:div w:id="70397249">
      <w:bodyDiv w:val="1"/>
      <w:marLeft w:val="0"/>
      <w:marRight w:val="0"/>
      <w:marTop w:val="0"/>
      <w:marBottom w:val="0"/>
      <w:divBdr>
        <w:top w:val="none" w:sz="0" w:space="0" w:color="auto"/>
        <w:left w:val="none" w:sz="0" w:space="0" w:color="auto"/>
        <w:bottom w:val="none" w:sz="0" w:space="0" w:color="auto"/>
        <w:right w:val="none" w:sz="0" w:space="0" w:color="auto"/>
      </w:divBdr>
    </w:div>
    <w:div w:id="70658472">
      <w:bodyDiv w:val="1"/>
      <w:marLeft w:val="0"/>
      <w:marRight w:val="0"/>
      <w:marTop w:val="0"/>
      <w:marBottom w:val="0"/>
      <w:divBdr>
        <w:top w:val="none" w:sz="0" w:space="0" w:color="auto"/>
        <w:left w:val="none" w:sz="0" w:space="0" w:color="auto"/>
        <w:bottom w:val="none" w:sz="0" w:space="0" w:color="auto"/>
        <w:right w:val="none" w:sz="0" w:space="0" w:color="auto"/>
      </w:divBdr>
      <w:divsChild>
        <w:div w:id="377047965">
          <w:marLeft w:val="0"/>
          <w:marRight w:val="0"/>
          <w:marTop w:val="0"/>
          <w:marBottom w:val="0"/>
          <w:divBdr>
            <w:top w:val="none" w:sz="0" w:space="0" w:color="auto"/>
            <w:left w:val="none" w:sz="0" w:space="0" w:color="auto"/>
            <w:bottom w:val="none" w:sz="0" w:space="0" w:color="auto"/>
            <w:right w:val="none" w:sz="0" w:space="0" w:color="auto"/>
          </w:divBdr>
        </w:div>
        <w:div w:id="1446921700">
          <w:marLeft w:val="0"/>
          <w:marRight w:val="0"/>
          <w:marTop w:val="0"/>
          <w:marBottom w:val="0"/>
          <w:divBdr>
            <w:top w:val="none" w:sz="0" w:space="0" w:color="auto"/>
            <w:left w:val="none" w:sz="0" w:space="0" w:color="auto"/>
            <w:bottom w:val="none" w:sz="0" w:space="0" w:color="auto"/>
            <w:right w:val="none" w:sz="0" w:space="0" w:color="auto"/>
          </w:divBdr>
        </w:div>
      </w:divsChild>
    </w:div>
    <w:div w:id="82188549">
      <w:bodyDiv w:val="1"/>
      <w:marLeft w:val="0"/>
      <w:marRight w:val="0"/>
      <w:marTop w:val="0"/>
      <w:marBottom w:val="0"/>
      <w:divBdr>
        <w:top w:val="none" w:sz="0" w:space="0" w:color="auto"/>
        <w:left w:val="none" w:sz="0" w:space="0" w:color="auto"/>
        <w:bottom w:val="none" w:sz="0" w:space="0" w:color="auto"/>
        <w:right w:val="none" w:sz="0" w:space="0" w:color="auto"/>
      </w:divBdr>
    </w:div>
    <w:div w:id="84230018">
      <w:bodyDiv w:val="1"/>
      <w:marLeft w:val="0"/>
      <w:marRight w:val="0"/>
      <w:marTop w:val="0"/>
      <w:marBottom w:val="0"/>
      <w:divBdr>
        <w:top w:val="none" w:sz="0" w:space="0" w:color="auto"/>
        <w:left w:val="none" w:sz="0" w:space="0" w:color="auto"/>
        <w:bottom w:val="none" w:sz="0" w:space="0" w:color="auto"/>
        <w:right w:val="none" w:sz="0" w:space="0" w:color="auto"/>
      </w:divBdr>
    </w:div>
    <w:div w:id="102581478">
      <w:bodyDiv w:val="1"/>
      <w:marLeft w:val="0"/>
      <w:marRight w:val="0"/>
      <w:marTop w:val="0"/>
      <w:marBottom w:val="0"/>
      <w:divBdr>
        <w:top w:val="none" w:sz="0" w:space="0" w:color="auto"/>
        <w:left w:val="none" w:sz="0" w:space="0" w:color="auto"/>
        <w:bottom w:val="none" w:sz="0" w:space="0" w:color="auto"/>
        <w:right w:val="none" w:sz="0" w:space="0" w:color="auto"/>
      </w:divBdr>
    </w:div>
    <w:div w:id="103380248">
      <w:bodyDiv w:val="1"/>
      <w:marLeft w:val="0"/>
      <w:marRight w:val="0"/>
      <w:marTop w:val="0"/>
      <w:marBottom w:val="0"/>
      <w:divBdr>
        <w:top w:val="none" w:sz="0" w:space="0" w:color="auto"/>
        <w:left w:val="none" w:sz="0" w:space="0" w:color="auto"/>
        <w:bottom w:val="none" w:sz="0" w:space="0" w:color="auto"/>
        <w:right w:val="none" w:sz="0" w:space="0" w:color="auto"/>
      </w:divBdr>
    </w:div>
    <w:div w:id="114715765">
      <w:bodyDiv w:val="1"/>
      <w:marLeft w:val="0"/>
      <w:marRight w:val="0"/>
      <w:marTop w:val="0"/>
      <w:marBottom w:val="0"/>
      <w:divBdr>
        <w:top w:val="none" w:sz="0" w:space="0" w:color="auto"/>
        <w:left w:val="none" w:sz="0" w:space="0" w:color="auto"/>
        <w:bottom w:val="none" w:sz="0" w:space="0" w:color="auto"/>
        <w:right w:val="none" w:sz="0" w:space="0" w:color="auto"/>
      </w:divBdr>
    </w:div>
    <w:div w:id="119886520">
      <w:bodyDiv w:val="1"/>
      <w:marLeft w:val="0"/>
      <w:marRight w:val="0"/>
      <w:marTop w:val="0"/>
      <w:marBottom w:val="0"/>
      <w:divBdr>
        <w:top w:val="none" w:sz="0" w:space="0" w:color="auto"/>
        <w:left w:val="none" w:sz="0" w:space="0" w:color="auto"/>
        <w:bottom w:val="none" w:sz="0" w:space="0" w:color="auto"/>
        <w:right w:val="none" w:sz="0" w:space="0" w:color="auto"/>
      </w:divBdr>
    </w:div>
    <w:div w:id="143130750">
      <w:bodyDiv w:val="1"/>
      <w:marLeft w:val="0"/>
      <w:marRight w:val="0"/>
      <w:marTop w:val="0"/>
      <w:marBottom w:val="0"/>
      <w:divBdr>
        <w:top w:val="none" w:sz="0" w:space="0" w:color="auto"/>
        <w:left w:val="none" w:sz="0" w:space="0" w:color="auto"/>
        <w:bottom w:val="none" w:sz="0" w:space="0" w:color="auto"/>
        <w:right w:val="none" w:sz="0" w:space="0" w:color="auto"/>
      </w:divBdr>
      <w:divsChild>
        <w:div w:id="511457580">
          <w:marLeft w:val="0"/>
          <w:marRight w:val="0"/>
          <w:marTop w:val="0"/>
          <w:marBottom w:val="0"/>
          <w:divBdr>
            <w:top w:val="none" w:sz="0" w:space="0" w:color="auto"/>
            <w:left w:val="none" w:sz="0" w:space="0" w:color="auto"/>
            <w:bottom w:val="none" w:sz="0" w:space="0" w:color="auto"/>
            <w:right w:val="none" w:sz="0" w:space="0" w:color="auto"/>
          </w:divBdr>
        </w:div>
        <w:div w:id="1891794794">
          <w:marLeft w:val="0"/>
          <w:marRight w:val="0"/>
          <w:marTop w:val="0"/>
          <w:marBottom w:val="0"/>
          <w:divBdr>
            <w:top w:val="none" w:sz="0" w:space="0" w:color="auto"/>
            <w:left w:val="none" w:sz="0" w:space="0" w:color="auto"/>
            <w:bottom w:val="none" w:sz="0" w:space="0" w:color="auto"/>
            <w:right w:val="none" w:sz="0" w:space="0" w:color="auto"/>
          </w:divBdr>
        </w:div>
        <w:div w:id="829832205">
          <w:marLeft w:val="0"/>
          <w:marRight w:val="0"/>
          <w:marTop w:val="0"/>
          <w:marBottom w:val="0"/>
          <w:divBdr>
            <w:top w:val="none" w:sz="0" w:space="0" w:color="auto"/>
            <w:left w:val="none" w:sz="0" w:space="0" w:color="auto"/>
            <w:bottom w:val="none" w:sz="0" w:space="0" w:color="auto"/>
            <w:right w:val="none" w:sz="0" w:space="0" w:color="auto"/>
          </w:divBdr>
        </w:div>
        <w:div w:id="1384332160">
          <w:marLeft w:val="0"/>
          <w:marRight w:val="0"/>
          <w:marTop w:val="0"/>
          <w:marBottom w:val="0"/>
          <w:divBdr>
            <w:top w:val="none" w:sz="0" w:space="0" w:color="auto"/>
            <w:left w:val="none" w:sz="0" w:space="0" w:color="auto"/>
            <w:bottom w:val="none" w:sz="0" w:space="0" w:color="auto"/>
            <w:right w:val="none" w:sz="0" w:space="0" w:color="auto"/>
          </w:divBdr>
        </w:div>
      </w:divsChild>
    </w:div>
    <w:div w:id="182475988">
      <w:bodyDiv w:val="1"/>
      <w:marLeft w:val="0"/>
      <w:marRight w:val="0"/>
      <w:marTop w:val="0"/>
      <w:marBottom w:val="0"/>
      <w:divBdr>
        <w:top w:val="none" w:sz="0" w:space="0" w:color="auto"/>
        <w:left w:val="none" w:sz="0" w:space="0" w:color="auto"/>
        <w:bottom w:val="none" w:sz="0" w:space="0" w:color="auto"/>
        <w:right w:val="none" w:sz="0" w:space="0" w:color="auto"/>
      </w:divBdr>
    </w:div>
    <w:div w:id="206307998">
      <w:bodyDiv w:val="1"/>
      <w:marLeft w:val="0"/>
      <w:marRight w:val="0"/>
      <w:marTop w:val="0"/>
      <w:marBottom w:val="0"/>
      <w:divBdr>
        <w:top w:val="none" w:sz="0" w:space="0" w:color="auto"/>
        <w:left w:val="none" w:sz="0" w:space="0" w:color="auto"/>
        <w:bottom w:val="none" w:sz="0" w:space="0" w:color="auto"/>
        <w:right w:val="none" w:sz="0" w:space="0" w:color="auto"/>
      </w:divBdr>
    </w:div>
    <w:div w:id="244188599">
      <w:bodyDiv w:val="1"/>
      <w:marLeft w:val="0"/>
      <w:marRight w:val="0"/>
      <w:marTop w:val="0"/>
      <w:marBottom w:val="0"/>
      <w:divBdr>
        <w:top w:val="none" w:sz="0" w:space="0" w:color="auto"/>
        <w:left w:val="none" w:sz="0" w:space="0" w:color="auto"/>
        <w:bottom w:val="none" w:sz="0" w:space="0" w:color="auto"/>
        <w:right w:val="none" w:sz="0" w:space="0" w:color="auto"/>
      </w:divBdr>
      <w:divsChild>
        <w:div w:id="2089493614">
          <w:marLeft w:val="0"/>
          <w:marRight w:val="0"/>
          <w:marTop w:val="0"/>
          <w:marBottom w:val="0"/>
          <w:divBdr>
            <w:top w:val="none" w:sz="0" w:space="0" w:color="auto"/>
            <w:left w:val="none" w:sz="0" w:space="0" w:color="auto"/>
            <w:bottom w:val="none" w:sz="0" w:space="0" w:color="auto"/>
            <w:right w:val="none" w:sz="0" w:space="0" w:color="auto"/>
          </w:divBdr>
        </w:div>
      </w:divsChild>
    </w:div>
    <w:div w:id="255526921">
      <w:bodyDiv w:val="1"/>
      <w:marLeft w:val="0"/>
      <w:marRight w:val="0"/>
      <w:marTop w:val="0"/>
      <w:marBottom w:val="0"/>
      <w:divBdr>
        <w:top w:val="none" w:sz="0" w:space="0" w:color="auto"/>
        <w:left w:val="none" w:sz="0" w:space="0" w:color="auto"/>
        <w:bottom w:val="none" w:sz="0" w:space="0" w:color="auto"/>
        <w:right w:val="none" w:sz="0" w:space="0" w:color="auto"/>
      </w:divBdr>
    </w:div>
    <w:div w:id="258369629">
      <w:bodyDiv w:val="1"/>
      <w:marLeft w:val="0"/>
      <w:marRight w:val="0"/>
      <w:marTop w:val="0"/>
      <w:marBottom w:val="0"/>
      <w:divBdr>
        <w:top w:val="none" w:sz="0" w:space="0" w:color="auto"/>
        <w:left w:val="none" w:sz="0" w:space="0" w:color="auto"/>
        <w:bottom w:val="none" w:sz="0" w:space="0" w:color="auto"/>
        <w:right w:val="none" w:sz="0" w:space="0" w:color="auto"/>
      </w:divBdr>
    </w:div>
    <w:div w:id="298389979">
      <w:bodyDiv w:val="1"/>
      <w:marLeft w:val="0"/>
      <w:marRight w:val="0"/>
      <w:marTop w:val="0"/>
      <w:marBottom w:val="0"/>
      <w:divBdr>
        <w:top w:val="none" w:sz="0" w:space="0" w:color="auto"/>
        <w:left w:val="none" w:sz="0" w:space="0" w:color="auto"/>
        <w:bottom w:val="none" w:sz="0" w:space="0" w:color="auto"/>
        <w:right w:val="none" w:sz="0" w:space="0" w:color="auto"/>
      </w:divBdr>
    </w:div>
    <w:div w:id="303435678">
      <w:bodyDiv w:val="1"/>
      <w:marLeft w:val="0"/>
      <w:marRight w:val="0"/>
      <w:marTop w:val="0"/>
      <w:marBottom w:val="0"/>
      <w:divBdr>
        <w:top w:val="none" w:sz="0" w:space="0" w:color="auto"/>
        <w:left w:val="none" w:sz="0" w:space="0" w:color="auto"/>
        <w:bottom w:val="none" w:sz="0" w:space="0" w:color="auto"/>
        <w:right w:val="none" w:sz="0" w:space="0" w:color="auto"/>
      </w:divBdr>
    </w:div>
    <w:div w:id="332878458">
      <w:bodyDiv w:val="1"/>
      <w:marLeft w:val="0"/>
      <w:marRight w:val="0"/>
      <w:marTop w:val="0"/>
      <w:marBottom w:val="0"/>
      <w:divBdr>
        <w:top w:val="none" w:sz="0" w:space="0" w:color="auto"/>
        <w:left w:val="none" w:sz="0" w:space="0" w:color="auto"/>
        <w:bottom w:val="none" w:sz="0" w:space="0" w:color="auto"/>
        <w:right w:val="none" w:sz="0" w:space="0" w:color="auto"/>
      </w:divBdr>
    </w:div>
    <w:div w:id="362217845">
      <w:bodyDiv w:val="1"/>
      <w:marLeft w:val="0"/>
      <w:marRight w:val="0"/>
      <w:marTop w:val="0"/>
      <w:marBottom w:val="0"/>
      <w:divBdr>
        <w:top w:val="none" w:sz="0" w:space="0" w:color="auto"/>
        <w:left w:val="none" w:sz="0" w:space="0" w:color="auto"/>
        <w:bottom w:val="none" w:sz="0" w:space="0" w:color="auto"/>
        <w:right w:val="none" w:sz="0" w:space="0" w:color="auto"/>
      </w:divBdr>
      <w:divsChild>
        <w:div w:id="631521214">
          <w:marLeft w:val="0"/>
          <w:marRight w:val="0"/>
          <w:marTop w:val="0"/>
          <w:marBottom w:val="0"/>
          <w:divBdr>
            <w:top w:val="none" w:sz="0" w:space="0" w:color="auto"/>
            <w:left w:val="none" w:sz="0" w:space="0" w:color="auto"/>
            <w:bottom w:val="none" w:sz="0" w:space="0" w:color="auto"/>
            <w:right w:val="none" w:sz="0" w:space="0" w:color="auto"/>
          </w:divBdr>
        </w:div>
        <w:div w:id="1967001186">
          <w:marLeft w:val="0"/>
          <w:marRight w:val="0"/>
          <w:marTop w:val="0"/>
          <w:marBottom w:val="0"/>
          <w:divBdr>
            <w:top w:val="none" w:sz="0" w:space="0" w:color="auto"/>
            <w:left w:val="none" w:sz="0" w:space="0" w:color="auto"/>
            <w:bottom w:val="none" w:sz="0" w:space="0" w:color="auto"/>
            <w:right w:val="none" w:sz="0" w:space="0" w:color="auto"/>
          </w:divBdr>
        </w:div>
      </w:divsChild>
    </w:div>
    <w:div w:id="373431860">
      <w:bodyDiv w:val="1"/>
      <w:marLeft w:val="0"/>
      <w:marRight w:val="0"/>
      <w:marTop w:val="0"/>
      <w:marBottom w:val="0"/>
      <w:divBdr>
        <w:top w:val="none" w:sz="0" w:space="0" w:color="auto"/>
        <w:left w:val="none" w:sz="0" w:space="0" w:color="auto"/>
        <w:bottom w:val="none" w:sz="0" w:space="0" w:color="auto"/>
        <w:right w:val="none" w:sz="0" w:space="0" w:color="auto"/>
      </w:divBdr>
    </w:div>
    <w:div w:id="391663731">
      <w:bodyDiv w:val="1"/>
      <w:marLeft w:val="0"/>
      <w:marRight w:val="0"/>
      <w:marTop w:val="0"/>
      <w:marBottom w:val="0"/>
      <w:divBdr>
        <w:top w:val="none" w:sz="0" w:space="0" w:color="auto"/>
        <w:left w:val="none" w:sz="0" w:space="0" w:color="auto"/>
        <w:bottom w:val="none" w:sz="0" w:space="0" w:color="auto"/>
        <w:right w:val="none" w:sz="0" w:space="0" w:color="auto"/>
      </w:divBdr>
    </w:div>
    <w:div w:id="471100619">
      <w:bodyDiv w:val="1"/>
      <w:marLeft w:val="0"/>
      <w:marRight w:val="0"/>
      <w:marTop w:val="0"/>
      <w:marBottom w:val="0"/>
      <w:divBdr>
        <w:top w:val="none" w:sz="0" w:space="0" w:color="auto"/>
        <w:left w:val="none" w:sz="0" w:space="0" w:color="auto"/>
        <w:bottom w:val="none" w:sz="0" w:space="0" w:color="auto"/>
        <w:right w:val="none" w:sz="0" w:space="0" w:color="auto"/>
      </w:divBdr>
    </w:div>
    <w:div w:id="473106438">
      <w:bodyDiv w:val="1"/>
      <w:marLeft w:val="0"/>
      <w:marRight w:val="0"/>
      <w:marTop w:val="0"/>
      <w:marBottom w:val="0"/>
      <w:divBdr>
        <w:top w:val="none" w:sz="0" w:space="0" w:color="auto"/>
        <w:left w:val="none" w:sz="0" w:space="0" w:color="auto"/>
        <w:bottom w:val="none" w:sz="0" w:space="0" w:color="auto"/>
        <w:right w:val="none" w:sz="0" w:space="0" w:color="auto"/>
      </w:divBdr>
    </w:div>
    <w:div w:id="476724559">
      <w:bodyDiv w:val="1"/>
      <w:marLeft w:val="0"/>
      <w:marRight w:val="0"/>
      <w:marTop w:val="0"/>
      <w:marBottom w:val="0"/>
      <w:divBdr>
        <w:top w:val="none" w:sz="0" w:space="0" w:color="auto"/>
        <w:left w:val="none" w:sz="0" w:space="0" w:color="auto"/>
        <w:bottom w:val="none" w:sz="0" w:space="0" w:color="auto"/>
        <w:right w:val="none" w:sz="0" w:space="0" w:color="auto"/>
      </w:divBdr>
    </w:div>
    <w:div w:id="497044695">
      <w:bodyDiv w:val="1"/>
      <w:marLeft w:val="0"/>
      <w:marRight w:val="0"/>
      <w:marTop w:val="0"/>
      <w:marBottom w:val="0"/>
      <w:divBdr>
        <w:top w:val="none" w:sz="0" w:space="0" w:color="auto"/>
        <w:left w:val="none" w:sz="0" w:space="0" w:color="auto"/>
        <w:bottom w:val="none" w:sz="0" w:space="0" w:color="auto"/>
        <w:right w:val="none" w:sz="0" w:space="0" w:color="auto"/>
      </w:divBdr>
    </w:div>
    <w:div w:id="499393275">
      <w:bodyDiv w:val="1"/>
      <w:marLeft w:val="0"/>
      <w:marRight w:val="0"/>
      <w:marTop w:val="0"/>
      <w:marBottom w:val="0"/>
      <w:divBdr>
        <w:top w:val="none" w:sz="0" w:space="0" w:color="auto"/>
        <w:left w:val="none" w:sz="0" w:space="0" w:color="auto"/>
        <w:bottom w:val="none" w:sz="0" w:space="0" w:color="auto"/>
        <w:right w:val="none" w:sz="0" w:space="0" w:color="auto"/>
      </w:divBdr>
    </w:div>
    <w:div w:id="512182143">
      <w:bodyDiv w:val="1"/>
      <w:marLeft w:val="0"/>
      <w:marRight w:val="0"/>
      <w:marTop w:val="0"/>
      <w:marBottom w:val="0"/>
      <w:divBdr>
        <w:top w:val="none" w:sz="0" w:space="0" w:color="auto"/>
        <w:left w:val="none" w:sz="0" w:space="0" w:color="auto"/>
        <w:bottom w:val="none" w:sz="0" w:space="0" w:color="auto"/>
        <w:right w:val="none" w:sz="0" w:space="0" w:color="auto"/>
      </w:divBdr>
    </w:div>
    <w:div w:id="555775288">
      <w:bodyDiv w:val="1"/>
      <w:marLeft w:val="0"/>
      <w:marRight w:val="0"/>
      <w:marTop w:val="0"/>
      <w:marBottom w:val="0"/>
      <w:divBdr>
        <w:top w:val="none" w:sz="0" w:space="0" w:color="auto"/>
        <w:left w:val="none" w:sz="0" w:space="0" w:color="auto"/>
        <w:bottom w:val="none" w:sz="0" w:space="0" w:color="auto"/>
        <w:right w:val="none" w:sz="0" w:space="0" w:color="auto"/>
      </w:divBdr>
    </w:div>
    <w:div w:id="563957584">
      <w:bodyDiv w:val="1"/>
      <w:marLeft w:val="0"/>
      <w:marRight w:val="0"/>
      <w:marTop w:val="0"/>
      <w:marBottom w:val="0"/>
      <w:divBdr>
        <w:top w:val="none" w:sz="0" w:space="0" w:color="auto"/>
        <w:left w:val="none" w:sz="0" w:space="0" w:color="auto"/>
        <w:bottom w:val="none" w:sz="0" w:space="0" w:color="auto"/>
        <w:right w:val="none" w:sz="0" w:space="0" w:color="auto"/>
      </w:divBdr>
      <w:divsChild>
        <w:div w:id="1731221366">
          <w:marLeft w:val="0"/>
          <w:marRight w:val="0"/>
          <w:marTop w:val="0"/>
          <w:marBottom w:val="0"/>
          <w:divBdr>
            <w:top w:val="none" w:sz="0" w:space="0" w:color="auto"/>
            <w:left w:val="none" w:sz="0" w:space="0" w:color="auto"/>
            <w:bottom w:val="none" w:sz="0" w:space="0" w:color="auto"/>
            <w:right w:val="none" w:sz="0" w:space="0" w:color="auto"/>
          </w:divBdr>
        </w:div>
        <w:div w:id="1979147713">
          <w:marLeft w:val="0"/>
          <w:marRight w:val="0"/>
          <w:marTop w:val="0"/>
          <w:marBottom w:val="0"/>
          <w:divBdr>
            <w:top w:val="none" w:sz="0" w:space="0" w:color="auto"/>
            <w:left w:val="none" w:sz="0" w:space="0" w:color="auto"/>
            <w:bottom w:val="none" w:sz="0" w:space="0" w:color="auto"/>
            <w:right w:val="none" w:sz="0" w:space="0" w:color="auto"/>
          </w:divBdr>
        </w:div>
        <w:div w:id="1004163029">
          <w:marLeft w:val="0"/>
          <w:marRight w:val="0"/>
          <w:marTop w:val="0"/>
          <w:marBottom w:val="0"/>
          <w:divBdr>
            <w:top w:val="none" w:sz="0" w:space="0" w:color="auto"/>
            <w:left w:val="none" w:sz="0" w:space="0" w:color="auto"/>
            <w:bottom w:val="none" w:sz="0" w:space="0" w:color="auto"/>
            <w:right w:val="none" w:sz="0" w:space="0" w:color="auto"/>
          </w:divBdr>
        </w:div>
        <w:div w:id="1334845549">
          <w:marLeft w:val="0"/>
          <w:marRight w:val="0"/>
          <w:marTop w:val="0"/>
          <w:marBottom w:val="0"/>
          <w:divBdr>
            <w:top w:val="none" w:sz="0" w:space="0" w:color="auto"/>
            <w:left w:val="none" w:sz="0" w:space="0" w:color="auto"/>
            <w:bottom w:val="none" w:sz="0" w:space="0" w:color="auto"/>
            <w:right w:val="none" w:sz="0" w:space="0" w:color="auto"/>
          </w:divBdr>
        </w:div>
        <w:div w:id="9766422">
          <w:marLeft w:val="0"/>
          <w:marRight w:val="0"/>
          <w:marTop w:val="0"/>
          <w:marBottom w:val="0"/>
          <w:divBdr>
            <w:top w:val="none" w:sz="0" w:space="0" w:color="auto"/>
            <w:left w:val="none" w:sz="0" w:space="0" w:color="auto"/>
            <w:bottom w:val="none" w:sz="0" w:space="0" w:color="auto"/>
            <w:right w:val="none" w:sz="0" w:space="0" w:color="auto"/>
          </w:divBdr>
        </w:div>
      </w:divsChild>
    </w:div>
    <w:div w:id="569967641">
      <w:bodyDiv w:val="1"/>
      <w:marLeft w:val="0"/>
      <w:marRight w:val="0"/>
      <w:marTop w:val="0"/>
      <w:marBottom w:val="0"/>
      <w:divBdr>
        <w:top w:val="none" w:sz="0" w:space="0" w:color="auto"/>
        <w:left w:val="none" w:sz="0" w:space="0" w:color="auto"/>
        <w:bottom w:val="none" w:sz="0" w:space="0" w:color="auto"/>
        <w:right w:val="none" w:sz="0" w:space="0" w:color="auto"/>
      </w:divBdr>
      <w:divsChild>
        <w:div w:id="943464621">
          <w:marLeft w:val="0"/>
          <w:marRight w:val="0"/>
          <w:marTop w:val="0"/>
          <w:marBottom w:val="0"/>
          <w:divBdr>
            <w:top w:val="none" w:sz="0" w:space="0" w:color="auto"/>
            <w:left w:val="none" w:sz="0" w:space="0" w:color="auto"/>
            <w:bottom w:val="none" w:sz="0" w:space="0" w:color="auto"/>
            <w:right w:val="none" w:sz="0" w:space="0" w:color="auto"/>
          </w:divBdr>
        </w:div>
      </w:divsChild>
    </w:div>
    <w:div w:id="577328684">
      <w:bodyDiv w:val="1"/>
      <w:marLeft w:val="0"/>
      <w:marRight w:val="0"/>
      <w:marTop w:val="0"/>
      <w:marBottom w:val="0"/>
      <w:divBdr>
        <w:top w:val="none" w:sz="0" w:space="0" w:color="auto"/>
        <w:left w:val="none" w:sz="0" w:space="0" w:color="auto"/>
        <w:bottom w:val="none" w:sz="0" w:space="0" w:color="auto"/>
        <w:right w:val="none" w:sz="0" w:space="0" w:color="auto"/>
      </w:divBdr>
    </w:div>
    <w:div w:id="578028105">
      <w:bodyDiv w:val="1"/>
      <w:marLeft w:val="0"/>
      <w:marRight w:val="0"/>
      <w:marTop w:val="0"/>
      <w:marBottom w:val="0"/>
      <w:divBdr>
        <w:top w:val="none" w:sz="0" w:space="0" w:color="auto"/>
        <w:left w:val="none" w:sz="0" w:space="0" w:color="auto"/>
        <w:bottom w:val="none" w:sz="0" w:space="0" w:color="auto"/>
        <w:right w:val="none" w:sz="0" w:space="0" w:color="auto"/>
      </w:divBdr>
    </w:div>
    <w:div w:id="585378478">
      <w:bodyDiv w:val="1"/>
      <w:marLeft w:val="0"/>
      <w:marRight w:val="0"/>
      <w:marTop w:val="0"/>
      <w:marBottom w:val="0"/>
      <w:divBdr>
        <w:top w:val="none" w:sz="0" w:space="0" w:color="auto"/>
        <w:left w:val="none" w:sz="0" w:space="0" w:color="auto"/>
        <w:bottom w:val="none" w:sz="0" w:space="0" w:color="auto"/>
        <w:right w:val="none" w:sz="0" w:space="0" w:color="auto"/>
      </w:divBdr>
    </w:div>
    <w:div w:id="618267979">
      <w:bodyDiv w:val="1"/>
      <w:marLeft w:val="0"/>
      <w:marRight w:val="0"/>
      <w:marTop w:val="0"/>
      <w:marBottom w:val="0"/>
      <w:divBdr>
        <w:top w:val="none" w:sz="0" w:space="0" w:color="auto"/>
        <w:left w:val="none" w:sz="0" w:space="0" w:color="auto"/>
        <w:bottom w:val="none" w:sz="0" w:space="0" w:color="auto"/>
        <w:right w:val="none" w:sz="0" w:space="0" w:color="auto"/>
      </w:divBdr>
    </w:div>
    <w:div w:id="648362832">
      <w:bodyDiv w:val="1"/>
      <w:marLeft w:val="0"/>
      <w:marRight w:val="0"/>
      <w:marTop w:val="0"/>
      <w:marBottom w:val="0"/>
      <w:divBdr>
        <w:top w:val="none" w:sz="0" w:space="0" w:color="auto"/>
        <w:left w:val="none" w:sz="0" w:space="0" w:color="auto"/>
        <w:bottom w:val="none" w:sz="0" w:space="0" w:color="auto"/>
        <w:right w:val="none" w:sz="0" w:space="0" w:color="auto"/>
      </w:divBdr>
    </w:div>
    <w:div w:id="687758412">
      <w:bodyDiv w:val="1"/>
      <w:marLeft w:val="0"/>
      <w:marRight w:val="0"/>
      <w:marTop w:val="0"/>
      <w:marBottom w:val="0"/>
      <w:divBdr>
        <w:top w:val="none" w:sz="0" w:space="0" w:color="auto"/>
        <w:left w:val="none" w:sz="0" w:space="0" w:color="auto"/>
        <w:bottom w:val="none" w:sz="0" w:space="0" w:color="auto"/>
        <w:right w:val="none" w:sz="0" w:space="0" w:color="auto"/>
      </w:divBdr>
    </w:div>
    <w:div w:id="693192886">
      <w:bodyDiv w:val="1"/>
      <w:marLeft w:val="0"/>
      <w:marRight w:val="0"/>
      <w:marTop w:val="0"/>
      <w:marBottom w:val="0"/>
      <w:divBdr>
        <w:top w:val="none" w:sz="0" w:space="0" w:color="auto"/>
        <w:left w:val="none" w:sz="0" w:space="0" w:color="auto"/>
        <w:bottom w:val="none" w:sz="0" w:space="0" w:color="auto"/>
        <w:right w:val="none" w:sz="0" w:space="0" w:color="auto"/>
      </w:divBdr>
    </w:div>
    <w:div w:id="714038487">
      <w:bodyDiv w:val="1"/>
      <w:marLeft w:val="0"/>
      <w:marRight w:val="0"/>
      <w:marTop w:val="0"/>
      <w:marBottom w:val="0"/>
      <w:divBdr>
        <w:top w:val="none" w:sz="0" w:space="0" w:color="auto"/>
        <w:left w:val="none" w:sz="0" w:space="0" w:color="auto"/>
        <w:bottom w:val="none" w:sz="0" w:space="0" w:color="auto"/>
        <w:right w:val="none" w:sz="0" w:space="0" w:color="auto"/>
      </w:divBdr>
    </w:div>
    <w:div w:id="722412466">
      <w:bodyDiv w:val="1"/>
      <w:marLeft w:val="0"/>
      <w:marRight w:val="0"/>
      <w:marTop w:val="0"/>
      <w:marBottom w:val="0"/>
      <w:divBdr>
        <w:top w:val="none" w:sz="0" w:space="0" w:color="auto"/>
        <w:left w:val="none" w:sz="0" w:space="0" w:color="auto"/>
        <w:bottom w:val="none" w:sz="0" w:space="0" w:color="auto"/>
        <w:right w:val="none" w:sz="0" w:space="0" w:color="auto"/>
      </w:divBdr>
    </w:div>
    <w:div w:id="737705058">
      <w:bodyDiv w:val="1"/>
      <w:marLeft w:val="0"/>
      <w:marRight w:val="0"/>
      <w:marTop w:val="0"/>
      <w:marBottom w:val="0"/>
      <w:divBdr>
        <w:top w:val="none" w:sz="0" w:space="0" w:color="auto"/>
        <w:left w:val="none" w:sz="0" w:space="0" w:color="auto"/>
        <w:bottom w:val="none" w:sz="0" w:space="0" w:color="auto"/>
        <w:right w:val="none" w:sz="0" w:space="0" w:color="auto"/>
      </w:divBdr>
    </w:div>
    <w:div w:id="738140309">
      <w:bodyDiv w:val="1"/>
      <w:marLeft w:val="0"/>
      <w:marRight w:val="0"/>
      <w:marTop w:val="0"/>
      <w:marBottom w:val="0"/>
      <w:divBdr>
        <w:top w:val="none" w:sz="0" w:space="0" w:color="auto"/>
        <w:left w:val="none" w:sz="0" w:space="0" w:color="auto"/>
        <w:bottom w:val="none" w:sz="0" w:space="0" w:color="auto"/>
        <w:right w:val="none" w:sz="0" w:space="0" w:color="auto"/>
      </w:divBdr>
    </w:div>
    <w:div w:id="815298874">
      <w:bodyDiv w:val="1"/>
      <w:marLeft w:val="0"/>
      <w:marRight w:val="0"/>
      <w:marTop w:val="0"/>
      <w:marBottom w:val="0"/>
      <w:divBdr>
        <w:top w:val="none" w:sz="0" w:space="0" w:color="auto"/>
        <w:left w:val="none" w:sz="0" w:space="0" w:color="auto"/>
        <w:bottom w:val="none" w:sz="0" w:space="0" w:color="auto"/>
        <w:right w:val="none" w:sz="0" w:space="0" w:color="auto"/>
      </w:divBdr>
    </w:div>
    <w:div w:id="889875517">
      <w:bodyDiv w:val="1"/>
      <w:marLeft w:val="0"/>
      <w:marRight w:val="0"/>
      <w:marTop w:val="0"/>
      <w:marBottom w:val="0"/>
      <w:divBdr>
        <w:top w:val="none" w:sz="0" w:space="0" w:color="auto"/>
        <w:left w:val="none" w:sz="0" w:space="0" w:color="auto"/>
        <w:bottom w:val="none" w:sz="0" w:space="0" w:color="auto"/>
        <w:right w:val="none" w:sz="0" w:space="0" w:color="auto"/>
      </w:divBdr>
    </w:div>
    <w:div w:id="904605288">
      <w:bodyDiv w:val="1"/>
      <w:marLeft w:val="0"/>
      <w:marRight w:val="0"/>
      <w:marTop w:val="0"/>
      <w:marBottom w:val="0"/>
      <w:divBdr>
        <w:top w:val="none" w:sz="0" w:space="0" w:color="auto"/>
        <w:left w:val="none" w:sz="0" w:space="0" w:color="auto"/>
        <w:bottom w:val="none" w:sz="0" w:space="0" w:color="auto"/>
        <w:right w:val="none" w:sz="0" w:space="0" w:color="auto"/>
      </w:divBdr>
    </w:div>
    <w:div w:id="925455971">
      <w:bodyDiv w:val="1"/>
      <w:marLeft w:val="0"/>
      <w:marRight w:val="0"/>
      <w:marTop w:val="0"/>
      <w:marBottom w:val="0"/>
      <w:divBdr>
        <w:top w:val="none" w:sz="0" w:space="0" w:color="auto"/>
        <w:left w:val="none" w:sz="0" w:space="0" w:color="auto"/>
        <w:bottom w:val="none" w:sz="0" w:space="0" w:color="auto"/>
        <w:right w:val="none" w:sz="0" w:space="0" w:color="auto"/>
      </w:divBdr>
    </w:div>
    <w:div w:id="953174690">
      <w:bodyDiv w:val="1"/>
      <w:marLeft w:val="0"/>
      <w:marRight w:val="0"/>
      <w:marTop w:val="0"/>
      <w:marBottom w:val="0"/>
      <w:divBdr>
        <w:top w:val="none" w:sz="0" w:space="0" w:color="auto"/>
        <w:left w:val="none" w:sz="0" w:space="0" w:color="auto"/>
        <w:bottom w:val="none" w:sz="0" w:space="0" w:color="auto"/>
        <w:right w:val="none" w:sz="0" w:space="0" w:color="auto"/>
      </w:divBdr>
    </w:div>
    <w:div w:id="975253750">
      <w:bodyDiv w:val="1"/>
      <w:marLeft w:val="0"/>
      <w:marRight w:val="0"/>
      <w:marTop w:val="0"/>
      <w:marBottom w:val="0"/>
      <w:divBdr>
        <w:top w:val="none" w:sz="0" w:space="0" w:color="auto"/>
        <w:left w:val="none" w:sz="0" w:space="0" w:color="auto"/>
        <w:bottom w:val="none" w:sz="0" w:space="0" w:color="auto"/>
        <w:right w:val="none" w:sz="0" w:space="0" w:color="auto"/>
      </w:divBdr>
    </w:div>
    <w:div w:id="1005549854">
      <w:bodyDiv w:val="1"/>
      <w:marLeft w:val="0"/>
      <w:marRight w:val="0"/>
      <w:marTop w:val="0"/>
      <w:marBottom w:val="0"/>
      <w:divBdr>
        <w:top w:val="none" w:sz="0" w:space="0" w:color="auto"/>
        <w:left w:val="none" w:sz="0" w:space="0" w:color="auto"/>
        <w:bottom w:val="none" w:sz="0" w:space="0" w:color="auto"/>
        <w:right w:val="none" w:sz="0" w:space="0" w:color="auto"/>
      </w:divBdr>
    </w:div>
    <w:div w:id="1061750819">
      <w:bodyDiv w:val="1"/>
      <w:marLeft w:val="0"/>
      <w:marRight w:val="0"/>
      <w:marTop w:val="0"/>
      <w:marBottom w:val="0"/>
      <w:divBdr>
        <w:top w:val="none" w:sz="0" w:space="0" w:color="auto"/>
        <w:left w:val="none" w:sz="0" w:space="0" w:color="auto"/>
        <w:bottom w:val="none" w:sz="0" w:space="0" w:color="auto"/>
        <w:right w:val="none" w:sz="0" w:space="0" w:color="auto"/>
      </w:divBdr>
      <w:divsChild>
        <w:div w:id="1777940246">
          <w:marLeft w:val="0"/>
          <w:marRight w:val="0"/>
          <w:marTop w:val="0"/>
          <w:marBottom w:val="0"/>
          <w:divBdr>
            <w:top w:val="none" w:sz="0" w:space="0" w:color="auto"/>
            <w:left w:val="none" w:sz="0" w:space="0" w:color="auto"/>
            <w:bottom w:val="none" w:sz="0" w:space="0" w:color="auto"/>
            <w:right w:val="none" w:sz="0" w:space="0" w:color="auto"/>
          </w:divBdr>
        </w:div>
        <w:div w:id="1327324329">
          <w:marLeft w:val="0"/>
          <w:marRight w:val="0"/>
          <w:marTop w:val="0"/>
          <w:marBottom w:val="0"/>
          <w:divBdr>
            <w:top w:val="none" w:sz="0" w:space="0" w:color="auto"/>
            <w:left w:val="none" w:sz="0" w:space="0" w:color="auto"/>
            <w:bottom w:val="none" w:sz="0" w:space="0" w:color="auto"/>
            <w:right w:val="none" w:sz="0" w:space="0" w:color="auto"/>
          </w:divBdr>
        </w:div>
        <w:div w:id="1744721557">
          <w:marLeft w:val="0"/>
          <w:marRight w:val="0"/>
          <w:marTop w:val="0"/>
          <w:marBottom w:val="0"/>
          <w:divBdr>
            <w:top w:val="none" w:sz="0" w:space="0" w:color="auto"/>
            <w:left w:val="none" w:sz="0" w:space="0" w:color="auto"/>
            <w:bottom w:val="none" w:sz="0" w:space="0" w:color="auto"/>
            <w:right w:val="none" w:sz="0" w:space="0" w:color="auto"/>
          </w:divBdr>
        </w:div>
      </w:divsChild>
    </w:div>
    <w:div w:id="1114524397">
      <w:bodyDiv w:val="1"/>
      <w:marLeft w:val="0"/>
      <w:marRight w:val="0"/>
      <w:marTop w:val="0"/>
      <w:marBottom w:val="0"/>
      <w:divBdr>
        <w:top w:val="none" w:sz="0" w:space="0" w:color="auto"/>
        <w:left w:val="none" w:sz="0" w:space="0" w:color="auto"/>
        <w:bottom w:val="none" w:sz="0" w:space="0" w:color="auto"/>
        <w:right w:val="none" w:sz="0" w:space="0" w:color="auto"/>
      </w:divBdr>
    </w:div>
    <w:div w:id="1149396738">
      <w:bodyDiv w:val="1"/>
      <w:marLeft w:val="0"/>
      <w:marRight w:val="0"/>
      <w:marTop w:val="0"/>
      <w:marBottom w:val="0"/>
      <w:divBdr>
        <w:top w:val="none" w:sz="0" w:space="0" w:color="auto"/>
        <w:left w:val="none" w:sz="0" w:space="0" w:color="auto"/>
        <w:bottom w:val="none" w:sz="0" w:space="0" w:color="auto"/>
        <w:right w:val="none" w:sz="0" w:space="0" w:color="auto"/>
      </w:divBdr>
    </w:div>
    <w:div w:id="1163861332">
      <w:bodyDiv w:val="1"/>
      <w:marLeft w:val="0"/>
      <w:marRight w:val="0"/>
      <w:marTop w:val="0"/>
      <w:marBottom w:val="0"/>
      <w:divBdr>
        <w:top w:val="none" w:sz="0" w:space="0" w:color="auto"/>
        <w:left w:val="none" w:sz="0" w:space="0" w:color="auto"/>
        <w:bottom w:val="none" w:sz="0" w:space="0" w:color="auto"/>
        <w:right w:val="none" w:sz="0" w:space="0" w:color="auto"/>
      </w:divBdr>
    </w:div>
    <w:div w:id="1194660248">
      <w:bodyDiv w:val="1"/>
      <w:marLeft w:val="0"/>
      <w:marRight w:val="0"/>
      <w:marTop w:val="0"/>
      <w:marBottom w:val="0"/>
      <w:divBdr>
        <w:top w:val="none" w:sz="0" w:space="0" w:color="auto"/>
        <w:left w:val="none" w:sz="0" w:space="0" w:color="auto"/>
        <w:bottom w:val="none" w:sz="0" w:space="0" w:color="auto"/>
        <w:right w:val="none" w:sz="0" w:space="0" w:color="auto"/>
      </w:divBdr>
    </w:div>
    <w:div w:id="1202980177">
      <w:bodyDiv w:val="1"/>
      <w:marLeft w:val="0"/>
      <w:marRight w:val="0"/>
      <w:marTop w:val="0"/>
      <w:marBottom w:val="0"/>
      <w:divBdr>
        <w:top w:val="none" w:sz="0" w:space="0" w:color="auto"/>
        <w:left w:val="none" w:sz="0" w:space="0" w:color="auto"/>
        <w:bottom w:val="none" w:sz="0" w:space="0" w:color="auto"/>
        <w:right w:val="none" w:sz="0" w:space="0" w:color="auto"/>
      </w:divBdr>
    </w:div>
    <w:div w:id="1241258616">
      <w:bodyDiv w:val="1"/>
      <w:marLeft w:val="0"/>
      <w:marRight w:val="0"/>
      <w:marTop w:val="0"/>
      <w:marBottom w:val="0"/>
      <w:divBdr>
        <w:top w:val="none" w:sz="0" w:space="0" w:color="auto"/>
        <w:left w:val="none" w:sz="0" w:space="0" w:color="auto"/>
        <w:bottom w:val="none" w:sz="0" w:space="0" w:color="auto"/>
        <w:right w:val="none" w:sz="0" w:space="0" w:color="auto"/>
      </w:divBdr>
    </w:div>
    <w:div w:id="1291786896">
      <w:bodyDiv w:val="1"/>
      <w:marLeft w:val="0"/>
      <w:marRight w:val="0"/>
      <w:marTop w:val="0"/>
      <w:marBottom w:val="0"/>
      <w:divBdr>
        <w:top w:val="none" w:sz="0" w:space="0" w:color="auto"/>
        <w:left w:val="none" w:sz="0" w:space="0" w:color="auto"/>
        <w:bottom w:val="none" w:sz="0" w:space="0" w:color="auto"/>
        <w:right w:val="none" w:sz="0" w:space="0" w:color="auto"/>
      </w:divBdr>
    </w:div>
    <w:div w:id="1295255209">
      <w:bodyDiv w:val="1"/>
      <w:marLeft w:val="0"/>
      <w:marRight w:val="0"/>
      <w:marTop w:val="0"/>
      <w:marBottom w:val="0"/>
      <w:divBdr>
        <w:top w:val="none" w:sz="0" w:space="0" w:color="auto"/>
        <w:left w:val="none" w:sz="0" w:space="0" w:color="auto"/>
        <w:bottom w:val="none" w:sz="0" w:space="0" w:color="auto"/>
        <w:right w:val="none" w:sz="0" w:space="0" w:color="auto"/>
      </w:divBdr>
    </w:div>
    <w:div w:id="1296985129">
      <w:bodyDiv w:val="1"/>
      <w:marLeft w:val="0"/>
      <w:marRight w:val="0"/>
      <w:marTop w:val="0"/>
      <w:marBottom w:val="0"/>
      <w:divBdr>
        <w:top w:val="none" w:sz="0" w:space="0" w:color="auto"/>
        <w:left w:val="none" w:sz="0" w:space="0" w:color="auto"/>
        <w:bottom w:val="none" w:sz="0" w:space="0" w:color="auto"/>
        <w:right w:val="none" w:sz="0" w:space="0" w:color="auto"/>
      </w:divBdr>
      <w:divsChild>
        <w:div w:id="1381783666">
          <w:marLeft w:val="0"/>
          <w:marRight w:val="0"/>
          <w:marTop w:val="0"/>
          <w:marBottom w:val="0"/>
          <w:divBdr>
            <w:top w:val="none" w:sz="0" w:space="0" w:color="auto"/>
            <w:left w:val="none" w:sz="0" w:space="0" w:color="auto"/>
            <w:bottom w:val="none" w:sz="0" w:space="0" w:color="auto"/>
            <w:right w:val="none" w:sz="0" w:space="0" w:color="auto"/>
          </w:divBdr>
        </w:div>
      </w:divsChild>
    </w:div>
    <w:div w:id="1297683255">
      <w:bodyDiv w:val="1"/>
      <w:marLeft w:val="0"/>
      <w:marRight w:val="0"/>
      <w:marTop w:val="0"/>
      <w:marBottom w:val="0"/>
      <w:divBdr>
        <w:top w:val="none" w:sz="0" w:space="0" w:color="auto"/>
        <w:left w:val="none" w:sz="0" w:space="0" w:color="auto"/>
        <w:bottom w:val="none" w:sz="0" w:space="0" w:color="auto"/>
        <w:right w:val="none" w:sz="0" w:space="0" w:color="auto"/>
      </w:divBdr>
    </w:div>
    <w:div w:id="1310749617">
      <w:bodyDiv w:val="1"/>
      <w:marLeft w:val="0"/>
      <w:marRight w:val="0"/>
      <w:marTop w:val="0"/>
      <w:marBottom w:val="0"/>
      <w:divBdr>
        <w:top w:val="none" w:sz="0" w:space="0" w:color="auto"/>
        <w:left w:val="none" w:sz="0" w:space="0" w:color="auto"/>
        <w:bottom w:val="none" w:sz="0" w:space="0" w:color="auto"/>
        <w:right w:val="none" w:sz="0" w:space="0" w:color="auto"/>
      </w:divBdr>
    </w:div>
    <w:div w:id="1319191700">
      <w:bodyDiv w:val="1"/>
      <w:marLeft w:val="0"/>
      <w:marRight w:val="0"/>
      <w:marTop w:val="0"/>
      <w:marBottom w:val="0"/>
      <w:divBdr>
        <w:top w:val="none" w:sz="0" w:space="0" w:color="auto"/>
        <w:left w:val="none" w:sz="0" w:space="0" w:color="auto"/>
        <w:bottom w:val="none" w:sz="0" w:space="0" w:color="auto"/>
        <w:right w:val="none" w:sz="0" w:space="0" w:color="auto"/>
      </w:divBdr>
    </w:div>
    <w:div w:id="1391611791">
      <w:bodyDiv w:val="1"/>
      <w:marLeft w:val="0"/>
      <w:marRight w:val="0"/>
      <w:marTop w:val="0"/>
      <w:marBottom w:val="0"/>
      <w:divBdr>
        <w:top w:val="none" w:sz="0" w:space="0" w:color="auto"/>
        <w:left w:val="none" w:sz="0" w:space="0" w:color="auto"/>
        <w:bottom w:val="none" w:sz="0" w:space="0" w:color="auto"/>
        <w:right w:val="none" w:sz="0" w:space="0" w:color="auto"/>
      </w:divBdr>
    </w:div>
    <w:div w:id="1451893700">
      <w:bodyDiv w:val="1"/>
      <w:marLeft w:val="0"/>
      <w:marRight w:val="0"/>
      <w:marTop w:val="0"/>
      <w:marBottom w:val="0"/>
      <w:divBdr>
        <w:top w:val="none" w:sz="0" w:space="0" w:color="auto"/>
        <w:left w:val="none" w:sz="0" w:space="0" w:color="auto"/>
        <w:bottom w:val="none" w:sz="0" w:space="0" w:color="auto"/>
        <w:right w:val="none" w:sz="0" w:space="0" w:color="auto"/>
      </w:divBdr>
      <w:divsChild>
        <w:div w:id="1708287234">
          <w:marLeft w:val="0"/>
          <w:marRight w:val="0"/>
          <w:marTop w:val="0"/>
          <w:marBottom w:val="0"/>
          <w:divBdr>
            <w:top w:val="none" w:sz="0" w:space="0" w:color="auto"/>
            <w:left w:val="none" w:sz="0" w:space="0" w:color="auto"/>
            <w:bottom w:val="none" w:sz="0" w:space="0" w:color="auto"/>
            <w:right w:val="none" w:sz="0" w:space="0" w:color="auto"/>
          </w:divBdr>
        </w:div>
        <w:div w:id="456530937">
          <w:marLeft w:val="0"/>
          <w:marRight w:val="0"/>
          <w:marTop w:val="0"/>
          <w:marBottom w:val="0"/>
          <w:divBdr>
            <w:top w:val="none" w:sz="0" w:space="0" w:color="auto"/>
            <w:left w:val="none" w:sz="0" w:space="0" w:color="auto"/>
            <w:bottom w:val="none" w:sz="0" w:space="0" w:color="auto"/>
            <w:right w:val="none" w:sz="0" w:space="0" w:color="auto"/>
          </w:divBdr>
        </w:div>
        <w:div w:id="907114609">
          <w:marLeft w:val="0"/>
          <w:marRight w:val="0"/>
          <w:marTop w:val="0"/>
          <w:marBottom w:val="0"/>
          <w:divBdr>
            <w:top w:val="none" w:sz="0" w:space="0" w:color="auto"/>
            <w:left w:val="none" w:sz="0" w:space="0" w:color="auto"/>
            <w:bottom w:val="none" w:sz="0" w:space="0" w:color="auto"/>
            <w:right w:val="none" w:sz="0" w:space="0" w:color="auto"/>
          </w:divBdr>
        </w:div>
        <w:div w:id="742873042">
          <w:marLeft w:val="0"/>
          <w:marRight w:val="0"/>
          <w:marTop w:val="0"/>
          <w:marBottom w:val="0"/>
          <w:divBdr>
            <w:top w:val="none" w:sz="0" w:space="0" w:color="auto"/>
            <w:left w:val="none" w:sz="0" w:space="0" w:color="auto"/>
            <w:bottom w:val="none" w:sz="0" w:space="0" w:color="auto"/>
            <w:right w:val="none" w:sz="0" w:space="0" w:color="auto"/>
          </w:divBdr>
        </w:div>
        <w:div w:id="997272706">
          <w:marLeft w:val="0"/>
          <w:marRight w:val="0"/>
          <w:marTop w:val="0"/>
          <w:marBottom w:val="0"/>
          <w:divBdr>
            <w:top w:val="none" w:sz="0" w:space="0" w:color="auto"/>
            <w:left w:val="none" w:sz="0" w:space="0" w:color="auto"/>
            <w:bottom w:val="none" w:sz="0" w:space="0" w:color="auto"/>
            <w:right w:val="none" w:sz="0" w:space="0" w:color="auto"/>
          </w:divBdr>
        </w:div>
        <w:div w:id="105081007">
          <w:marLeft w:val="0"/>
          <w:marRight w:val="0"/>
          <w:marTop w:val="0"/>
          <w:marBottom w:val="0"/>
          <w:divBdr>
            <w:top w:val="none" w:sz="0" w:space="0" w:color="auto"/>
            <w:left w:val="none" w:sz="0" w:space="0" w:color="auto"/>
            <w:bottom w:val="none" w:sz="0" w:space="0" w:color="auto"/>
            <w:right w:val="none" w:sz="0" w:space="0" w:color="auto"/>
          </w:divBdr>
        </w:div>
      </w:divsChild>
    </w:div>
    <w:div w:id="1457942359">
      <w:bodyDiv w:val="1"/>
      <w:marLeft w:val="0"/>
      <w:marRight w:val="0"/>
      <w:marTop w:val="0"/>
      <w:marBottom w:val="0"/>
      <w:divBdr>
        <w:top w:val="none" w:sz="0" w:space="0" w:color="auto"/>
        <w:left w:val="none" w:sz="0" w:space="0" w:color="auto"/>
        <w:bottom w:val="none" w:sz="0" w:space="0" w:color="auto"/>
        <w:right w:val="none" w:sz="0" w:space="0" w:color="auto"/>
      </w:divBdr>
    </w:div>
    <w:div w:id="1462337061">
      <w:bodyDiv w:val="1"/>
      <w:marLeft w:val="0"/>
      <w:marRight w:val="0"/>
      <w:marTop w:val="0"/>
      <w:marBottom w:val="0"/>
      <w:divBdr>
        <w:top w:val="none" w:sz="0" w:space="0" w:color="auto"/>
        <w:left w:val="none" w:sz="0" w:space="0" w:color="auto"/>
        <w:bottom w:val="none" w:sz="0" w:space="0" w:color="auto"/>
        <w:right w:val="none" w:sz="0" w:space="0" w:color="auto"/>
      </w:divBdr>
    </w:div>
    <w:div w:id="1468549959">
      <w:bodyDiv w:val="1"/>
      <w:marLeft w:val="0"/>
      <w:marRight w:val="0"/>
      <w:marTop w:val="0"/>
      <w:marBottom w:val="0"/>
      <w:divBdr>
        <w:top w:val="none" w:sz="0" w:space="0" w:color="auto"/>
        <w:left w:val="none" w:sz="0" w:space="0" w:color="auto"/>
        <w:bottom w:val="none" w:sz="0" w:space="0" w:color="auto"/>
        <w:right w:val="none" w:sz="0" w:space="0" w:color="auto"/>
      </w:divBdr>
    </w:div>
    <w:div w:id="1506048806">
      <w:bodyDiv w:val="1"/>
      <w:marLeft w:val="0"/>
      <w:marRight w:val="0"/>
      <w:marTop w:val="0"/>
      <w:marBottom w:val="0"/>
      <w:divBdr>
        <w:top w:val="none" w:sz="0" w:space="0" w:color="auto"/>
        <w:left w:val="none" w:sz="0" w:space="0" w:color="auto"/>
        <w:bottom w:val="none" w:sz="0" w:space="0" w:color="auto"/>
        <w:right w:val="none" w:sz="0" w:space="0" w:color="auto"/>
      </w:divBdr>
      <w:divsChild>
        <w:div w:id="1237931960">
          <w:marLeft w:val="0"/>
          <w:marRight w:val="0"/>
          <w:marTop w:val="0"/>
          <w:marBottom w:val="0"/>
          <w:divBdr>
            <w:top w:val="none" w:sz="0" w:space="0" w:color="auto"/>
            <w:left w:val="none" w:sz="0" w:space="0" w:color="auto"/>
            <w:bottom w:val="none" w:sz="0" w:space="0" w:color="auto"/>
            <w:right w:val="none" w:sz="0" w:space="0" w:color="auto"/>
          </w:divBdr>
        </w:div>
        <w:div w:id="1464468472">
          <w:marLeft w:val="0"/>
          <w:marRight w:val="0"/>
          <w:marTop w:val="0"/>
          <w:marBottom w:val="0"/>
          <w:divBdr>
            <w:top w:val="none" w:sz="0" w:space="0" w:color="auto"/>
            <w:left w:val="none" w:sz="0" w:space="0" w:color="auto"/>
            <w:bottom w:val="none" w:sz="0" w:space="0" w:color="auto"/>
            <w:right w:val="none" w:sz="0" w:space="0" w:color="auto"/>
          </w:divBdr>
        </w:div>
        <w:div w:id="1525944879">
          <w:marLeft w:val="0"/>
          <w:marRight w:val="0"/>
          <w:marTop w:val="0"/>
          <w:marBottom w:val="0"/>
          <w:divBdr>
            <w:top w:val="none" w:sz="0" w:space="0" w:color="auto"/>
            <w:left w:val="none" w:sz="0" w:space="0" w:color="auto"/>
            <w:bottom w:val="none" w:sz="0" w:space="0" w:color="auto"/>
            <w:right w:val="none" w:sz="0" w:space="0" w:color="auto"/>
          </w:divBdr>
        </w:div>
        <w:div w:id="520895465">
          <w:marLeft w:val="0"/>
          <w:marRight w:val="0"/>
          <w:marTop w:val="0"/>
          <w:marBottom w:val="0"/>
          <w:divBdr>
            <w:top w:val="none" w:sz="0" w:space="0" w:color="auto"/>
            <w:left w:val="none" w:sz="0" w:space="0" w:color="auto"/>
            <w:bottom w:val="none" w:sz="0" w:space="0" w:color="auto"/>
            <w:right w:val="none" w:sz="0" w:space="0" w:color="auto"/>
          </w:divBdr>
        </w:div>
      </w:divsChild>
    </w:div>
    <w:div w:id="1529099356">
      <w:bodyDiv w:val="1"/>
      <w:marLeft w:val="0"/>
      <w:marRight w:val="0"/>
      <w:marTop w:val="0"/>
      <w:marBottom w:val="0"/>
      <w:divBdr>
        <w:top w:val="none" w:sz="0" w:space="0" w:color="auto"/>
        <w:left w:val="none" w:sz="0" w:space="0" w:color="auto"/>
        <w:bottom w:val="none" w:sz="0" w:space="0" w:color="auto"/>
        <w:right w:val="none" w:sz="0" w:space="0" w:color="auto"/>
      </w:divBdr>
    </w:div>
    <w:div w:id="1537037450">
      <w:bodyDiv w:val="1"/>
      <w:marLeft w:val="0"/>
      <w:marRight w:val="0"/>
      <w:marTop w:val="0"/>
      <w:marBottom w:val="0"/>
      <w:divBdr>
        <w:top w:val="none" w:sz="0" w:space="0" w:color="auto"/>
        <w:left w:val="none" w:sz="0" w:space="0" w:color="auto"/>
        <w:bottom w:val="none" w:sz="0" w:space="0" w:color="auto"/>
        <w:right w:val="none" w:sz="0" w:space="0" w:color="auto"/>
      </w:divBdr>
    </w:div>
    <w:div w:id="1539733375">
      <w:bodyDiv w:val="1"/>
      <w:marLeft w:val="0"/>
      <w:marRight w:val="0"/>
      <w:marTop w:val="0"/>
      <w:marBottom w:val="0"/>
      <w:divBdr>
        <w:top w:val="none" w:sz="0" w:space="0" w:color="auto"/>
        <w:left w:val="none" w:sz="0" w:space="0" w:color="auto"/>
        <w:bottom w:val="none" w:sz="0" w:space="0" w:color="auto"/>
        <w:right w:val="none" w:sz="0" w:space="0" w:color="auto"/>
      </w:divBdr>
    </w:div>
    <w:div w:id="1548027882">
      <w:bodyDiv w:val="1"/>
      <w:marLeft w:val="0"/>
      <w:marRight w:val="0"/>
      <w:marTop w:val="0"/>
      <w:marBottom w:val="0"/>
      <w:divBdr>
        <w:top w:val="none" w:sz="0" w:space="0" w:color="auto"/>
        <w:left w:val="none" w:sz="0" w:space="0" w:color="auto"/>
        <w:bottom w:val="none" w:sz="0" w:space="0" w:color="auto"/>
        <w:right w:val="none" w:sz="0" w:space="0" w:color="auto"/>
      </w:divBdr>
    </w:div>
    <w:div w:id="1600528383">
      <w:bodyDiv w:val="1"/>
      <w:marLeft w:val="0"/>
      <w:marRight w:val="0"/>
      <w:marTop w:val="0"/>
      <w:marBottom w:val="0"/>
      <w:divBdr>
        <w:top w:val="none" w:sz="0" w:space="0" w:color="auto"/>
        <w:left w:val="none" w:sz="0" w:space="0" w:color="auto"/>
        <w:bottom w:val="none" w:sz="0" w:space="0" w:color="auto"/>
        <w:right w:val="none" w:sz="0" w:space="0" w:color="auto"/>
      </w:divBdr>
      <w:divsChild>
        <w:div w:id="1010646431">
          <w:marLeft w:val="0"/>
          <w:marRight w:val="0"/>
          <w:marTop w:val="0"/>
          <w:marBottom w:val="0"/>
          <w:divBdr>
            <w:top w:val="none" w:sz="0" w:space="0" w:color="auto"/>
            <w:left w:val="none" w:sz="0" w:space="0" w:color="auto"/>
            <w:bottom w:val="none" w:sz="0" w:space="0" w:color="auto"/>
            <w:right w:val="none" w:sz="0" w:space="0" w:color="auto"/>
          </w:divBdr>
        </w:div>
      </w:divsChild>
    </w:div>
    <w:div w:id="1604417515">
      <w:bodyDiv w:val="1"/>
      <w:marLeft w:val="0"/>
      <w:marRight w:val="0"/>
      <w:marTop w:val="0"/>
      <w:marBottom w:val="0"/>
      <w:divBdr>
        <w:top w:val="none" w:sz="0" w:space="0" w:color="auto"/>
        <w:left w:val="none" w:sz="0" w:space="0" w:color="auto"/>
        <w:bottom w:val="none" w:sz="0" w:space="0" w:color="auto"/>
        <w:right w:val="none" w:sz="0" w:space="0" w:color="auto"/>
      </w:divBdr>
    </w:div>
    <w:div w:id="1613395803">
      <w:bodyDiv w:val="1"/>
      <w:marLeft w:val="0"/>
      <w:marRight w:val="0"/>
      <w:marTop w:val="0"/>
      <w:marBottom w:val="0"/>
      <w:divBdr>
        <w:top w:val="none" w:sz="0" w:space="0" w:color="auto"/>
        <w:left w:val="none" w:sz="0" w:space="0" w:color="auto"/>
        <w:bottom w:val="none" w:sz="0" w:space="0" w:color="auto"/>
        <w:right w:val="none" w:sz="0" w:space="0" w:color="auto"/>
      </w:divBdr>
    </w:div>
    <w:div w:id="1613435860">
      <w:bodyDiv w:val="1"/>
      <w:marLeft w:val="0"/>
      <w:marRight w:val="0"/>
      <w:marTop w:val="0"/>
      <w:marBottom w:val="0"/>
      <w:divBdr>
        <w:top w:val="none" w:sz="0" w:space="0" w:color="auto"/>
        <w:left w:val="none" w:sz="0" w:space="0" w:color="auto"/>
        <w:bottom w:val="none" w:sz="0" w:space="0" w:color="auto"/>
        <w:right w:val="none" w:sz="0" w:space="0" w:color="auto"/>
      </w:divBdr>
      <w:divsChild>
        <w:div w:id="657541097">
          <w:marLeft w:val="0"/>
          <w:marRight w:val="0"/>
          <w:marTop w:val="0"/>
          <w:marBottom w:val="0"/>
          <w:divBdr>
            <w:top w:val="none" w:sz="0" w:space="0" w:color="auto"/>
            <w:left w:val="none" w:sz="0" w:space="0" w:color="auto"/>
            <w:bottom w:val="none" w:sz="0" w:space="0" w:color="auto"/>
            <w:right w:val="none" w:sz="0" w:space="0" w:color="auto"/>
          </w:divBdr>
        </w:div>
      </w:divsChild>
    </w:div>
    <w:div w:id="1614097999">
      <w:bodyDiv w:val="1"/>
      <w:marLeft w:val="0"/>
      <w:marRight w:val="0"/>
      <w:marTop w:val="0"/>
      <w:marBottom w:val="0"/>
      <w:divBdr>
        <w:top w:val="none" w:sz="0" w:space="0" w:color="auto"/>
        <w:left w:val="none" w:sz="0" w:space="0" w:color="auto"/>
        <w:bottom w:val="none" w:sz="0" w:space="0" w:color="auto"/>
        <w:right w:val="none" w:sz="0" w:space="0" w:color="auto"/>
      </w:divBdr>
    </w:div>
    <w:div w:id="1622759554">
      <w:bodyDiv w:val="1"/>
      <w:marLeft w:val="0"/>
      <w:marRight w:val="0"/>
      <w:marTop w:val="0"/>
      <w:marBottom w:val="0"/>
      <w:divBdr>
        <w:top w:val="none" w:sz="0" w:space="0" w:color="auto"/>
        <w:left w:val="none" w:sz="0" w:space="0" w:color="auto"/>
        <w:bottom w:val="none" w:sz="0" w:space="0" w:color="auto"/>
        <w:right w:val="none" w:sz="0" w:space="0" w:color="auto"/>
      </w:divBdr>
      <w:divsChild>
        <w:div w:id="913397719">
          <w:marLeft w:val="0"/>
          <w:marRight w:val="0"/>
          <w:marTop w:val="0"/>
          <w:marBottom w:val="0"/>
          <w:divBdr>
            <w:top w:val="none" w:sz="0" w:space="0" w:color="auto"/>
            <w:left w:val="none" w:sz="0" w:space="0" w:color="auto"/>
            <w:bottom w:val="none" w:sz="0" w:space="0" w:color="auto"/>
            <w:right w:val="none" w:sz="0" w:space="0" w:color="auto"/>
          </w:divBdr>
        </w:div>
        <w:div w:id="2085371826">
          <w:marLeft w:val="0"/>
          <w:marRight w:val="0"/>
          <w:marTop w:val="0"/>
          <w:marBottom w:val="0"/>
          <w:divBdr>
            <w:top w:val="none" w:sz="0" w:space="0" w:color="auto"/>
            <w:left w:val="none" w:sz="0" w:space="0" w:color="auto"/>
            <w:bottom w:val="none" w:sz="0" w:space="0" w:color="auto"/>
            <w:right w:val="none" w:sz="0" w:space="0" w:color="auto"/>
          </w:divBdr>
        </w:div>
      </w:divsChild>
    </w:div>
    <w:div w:id="1664701007">
      <w:bodyDiv w:val="1"/>
      <w:marLeft w:val="0"/>
      <w:marRight w:val="0"/>
      <w:marTop w:val="0"/>
      <w:marBottom w:val="0"/>
      <w:divBdr>
        <w:top w:val="none" w:sz="0" w:space="0" w:color="auto"/>
        <w:left w:val="none" w:sz="0" w:space="0" w:color="auto"/>
        <w:bottom w:val="none" w:sz="0" w:space="0" w:color="auto"/>
        <w:right w:val="none" w:sz="0" w:space="0" w:color="auto"/>
      </w:divBdr>
    </w:div>
    <w:div w:id="1666934828">
      <w:bodyDiv w:val="1"/>
      <w:marLeft w:val="0"/>
      <w:marRight w:val="0"/>
      <w:marTop w:val="0"/>
      <w:marBottom w:val="0"/>
      <w:divBdr>
        <w:top w:val="none" w:sz="0" w:space="0" w:color="auto"/>
        <w:left w:val="none" w:sz="0" w:space="0" w:color="auto"/>
        <w:bottom w:val="none" w:sz="0" w:space="0" w:color="auto"/>
        <w:right w:val="none" w:sz="0" w:space="0" w:color="auto"/>
      </w:divBdr>
    </w:div>
    <w:div w:id="1680768830">
      <w:bodyDiv w:val="1"/>
      <w:marLeft w:val="0"/>
      <w:marRight w:val="0"/>
      <w:marTop w:val="0"/>
      <w:marBottom w:val="0"/>
      <w:divBdr>
        <w:top w:val="none" w:sz="0" w:space="0" w:color="auto"/>
        <w:left w:val="none" w:sz="0" w:space="0" w:color="auto"/>
        <w:bottom w:val="none" w:sz="0" w:space="0" w:color="auto"/>
        <w:right w:val="none" w:sz="0" w:space="0" w:color="auto"/>
      </w:divBdr>
    </w:div>
    <w:div w:id="1729841702">
      <w:bodyDiv w:val="1"/>
      <w:marLeft w:val="0"/>
      <w:marRight w:val="0"/>
      <w:marTop w:val="0"/>
      <w:marBottom w:val="0"/>
      <w:divBdr>
        <w:top w:val="none" w:sz="0" w:space="0" w:color="auto"/>
        <w:left w:val="none" w:sz="0" w:space="0" w:color="auto"/>
        <w:bottom w:val="none" w:sz="0" w:space="0" w:color="auto"/>
        <w:right w:val="none" w:sz="0" w:space="0" w:color="auto"/>
      </w:divBdr>
      <w:divsChild>
        <w:div w:id="1317296899">
          <w:marLeft w:val="0"/>
          <w:marRight w:val="0"/>
          <w:marTop w:val="0"/>
          <w:marBottom w:val="0"/>
          <w:divBdr>
            <w:top w:val="none" w:sz="0" w:space="0" w:color="auto"/>
            <w:left w:val="none" w:sz="0" w:space="0" w:color="auto"/>
            <w:bottom w:val="none" w:sz="0" w:space="0" w:color="auto"/>
            <w:right w:val="none" w:sz="0" w:space="0" w:color="auto"/>
          </w:divBdr>
        </w:div>
        <w:div w:id="849221902">
          <w:marLeft w:val="0"/>
          <w:marRight w:val="0"/>
          <w:marTop w:val="0"/>
          <w:marBottom w:val="0"/>
          <w:divBdr>
            <w:top w:val="none" w:sz="0" w:space="0" w:color="auto"/>
            <w:left w:val="none" w:sz="0" w:space="0" w:color="auto"/>
            <w:bottom w:val="none" w:sz="0" w:space="0" w:color="auto"/>
            <w:right w:val="none" w:sz="0" w:space="0" w:color="auto"/>
          </w:divBdr>
        </w:div>
        <w:div w:id="811101819">
          <w:marLeft w:val="0"/>
          <w:marRight w:val="0"/>
          <w:marTop w:val="0"/>
          <w:marBottom w:val="0"/>
          <w:divBdr>
            <w:top w:val="none" w:sz="0" w:space="0" w:color="auto"/>
            <w:left w:val="none" w:sz="0" w:space="0" w:color="auto"/>
            <w:bottom w:val="none" w:sz="0" w:space="0" w:color="auto"/>
            <w:right w:val="none" w:sz="0" w:space="0" w:color="auto"/>
          </w:divBdr>
        </w:div>
        <w:div w:id="2104260982">
          <w:marLeft w:val="0"/>
          <w:marRight w:val="0"/>
          <w:marTop w:val="0"/>
          <w:marBottom w:val="0"/>
          <w:divBdr>
            <w:top w:val="none" w:sz="0" w:space="0" w:color="auto"/>
            <w:left w:val="none" w:sz="0" w:space="0" w:color="auto"/>
            <w:bottom w:val="none" w:sz="0" w:space="0" w:color="auto"/>
            <w:right w:val="none" w:sz="0" w:space="0" w:color="auto"/>
          </w:divBdr>
        </w:div>
      </w:divsChild>
    </w:div>
    <w:div w:id="1818371879">
      <w:bodyDiv w:val="1"/>
      <w:marLeft w:val="0"/>
      <w:marRight w:val="0"/>
      <w:marTop w:val="0"/>
      <w:marBottom w:val="0"/>
      <w:divBdr>
        <w:top w:val="none" w:sz="0" w:space="0" w:color="auto"/>
        <w:left w:val="none" w:sz="0" w:space="0" w:color="auto"/>
        <w:bottom w:val="none" w:sz="0" w:space="0" w:color="auto"/>
        <w:right w:val="none" w:sz="0" w:space="0" w:color="auto"/>
      </w:divBdr>
      <w:divsChild>
        <w:div w:id="931740161">
          <w:marLeft w:val="0"/>
          <w:marRight w:val="0"/>
          <w:marTop w:val="0"/>
          <w:marBottom w:val="0"/>
          <w:divBdr>
            <w:top w:val="none" w:sz="0" w:space="0" w:color="auto"/>
            <w:left w:val="none" w:sz="0" w:space="0" w:color="auto"/>
            <w:bottom w:val="none" w:sz="0" w:space="0" w:color="auto"/>
            <w:right w:val="none" w:sz="0" w:space="0" w:color="auto"/>
          </w:divBdr>
        </w:div>
        <w:div w:id="1069033133">
          <w:marLeft w:val="0"/>
          <w:marRight w:val="0"/>
          <w:marTop w:val="0"/>
          <w:marBottom w:val="0"/>
          <w:divBdr>
            <w:top w:val="none" w:sz="0" w:space="0" w:color="auto"/>
            <w:left w:val="none" w:sz="0" w:space="0" w:color="auto"/>
            <w:bottom w:val="none" w:sz="0" w:space="0" w:color="auto"/>
            <w:right w:val="none" w:sz="0" w:space="0" w:color="auto"/>
          </w:divBdr>
        </w:div>
        <w:div w:id="1023635213">
          <w:marLeft w:val="0"/>
          <w:marRight w:val="0"/>
          <w:marTop w:val="0"/>
          <w:marBottom w:val="0"/>
          <w:divBdr>
            <w:top w:val="none" w:sz="0" w:space="0" w:color="auto"/>
            <w:left w:val="none" w:sz="0" w:space="0" w:color="auto"/>
            <w:bottom w:val="none" w:sz="0" w:space="0" w:color="auto"/>
            <w:right w:val="none" w:sz="0" w:space="0" w:color="auto"/>
          </w:divBdr>
        </w:div>
        <w:div w:id="1889682896">
          <w:marLeft w:val="0"/>
          <w:marRight w:val="0"/>
          <w:marTop w:val="0"/>
          <w:marBottom w:val="0"/>
          <w:divBdr>
            <w:top w:val="none" w:sz="0" w:space="0" w:color="auto"/>
            <w:left w:val="none" w:sz="0" w:space="0" w:color="auto"/>
            <w:bottom w:val="none" w:sz="0" w:space="0" w:color="auto"/>
            <w:right w:val="none" w:sz="0" w:space="0" w:color="auto"/>
          </w:divBdr>
        </w:div>
        <w:div w:id="1783067039">
          <w:marLeft w:val="0"/>
          <w:marRight w:val="0"/>
          <w:marTop w:val="0"/>
          <w:marBottom w:val="0"/>
          <w:divBdr>
            <w:top w:val="none" w:sz="0" w:space="0" w:color="auto"/>
            <w:left w:val="none" w:sz="0" w:space="0" w:color="auto"/>
            <w:bottom w:val="none" w:sz="0" w:space="0" w:color="auto"/>
            <w:right w:val="none" w:sz="0" w:space="0" w:color="auto"/>
          </w:divBdr>
        </w:div>
      </w:divsChild>
    </w:div>
    <w:div w:id="1828470361">
      <w:bodyDiv w:val="1"/>
      <w:marLeft w:val="0"/>
      <w:marRight w:val="0"/>
      <w:marTop w:val="0"/>
      <w:marBottom w:val="0"/>
      <w:divBdr>
        <w:top w:val="none" w:sz="0" w:space="0" w:color="auto"/>
        <w:left w:val="none" w:sz="0" w:space="0" w:color="auto"/>
        <w:bottom w:val="none" w:sz="0" w:space="0" w:color="auto"/>
        <w:right w:val="none" w:sz="0" w:space="0" w:color="auto"/>
      </w:divBdr>
    </w:div>
    <w:div w:id="1829976796">
      <w:bodyDiv w:val="1"/>
      <w:marLeft w:val="0"/>
      <w:marRight w:val="0"/>
      <w:marTop w:val="0"/>
      <w:marBottom w:val="0"/>
      <w:divBdr>
        <w:top w:val="none" w:sz="0" w:space="0" w:color="auto"/>
        <w:left w:val="none" w:sz="0" w:space="0" w:color="auto"/>
        <w:bottom w:val="none" w:sz="0" w:space="0" w:color="auto"/>
        <w:right w:val="none" w:sz="0" w:space="0" w:color="auto"/>
      </w:divBdr>
    </w:div>
    <w:div w:id="1876699200">
      <w:bodyDiv w:val="1"/>
      <w:marLeft w:val="0"/>
      <w:marRight w:val="0"/>
      <w:marTop w:val="0"/>
      <w:marBottom w:val="0"/>
      <w:divBdr>
        <w:top w:val="none" w:sz="0" w:space="0" w:color="auto"/>
        <w:left w:val="none" w:sz="0" w:space="0" w:color="auto"/>
        <w:bottom w:val="none" w:sz="0" w:space="0" w:color="auto"/>
        <w:right w:val="none" w:sz="0" w:space="0" w:color="auto"/>
      </w:divBdr>
    </w:div>
    <w:div w:id="1899777760">
      <w:bodyDiv w:val="1"/>
      <w:marLeft w:val="0"/>
      <w:marRight w:val="0"/>
      <w:marTop w:val="0"/>
      <w:marBottom w:val="0"/>
      <w:divBdr>
        <w:top w:val="none" w:sz="0" w:space="0" w:color="auto"/>
        <w:left w:val="none" w:sz="0" w:space="0" w:color="auto"/>
        <w:bottom w:val="none" w:sz="0" w:space="0" w:color="auto"/>
        <w:right w:val="none" w:sz="0" w:space="0" w:color="auto"/>
      </w:divBdr>
    </w:div>
    <w:div w:id="1900506860">
      <w:bodyDiv w:val="1"/>
      <w:marLeft w:val="0"/>
      <w:marRight w:val="0"/>
      <w:marTop w:val="0"/>
      <w:marBottom w:val="0"/>
      <w:divBdr>
        <w:top w:val="none" w:sz="0" w:space="0" w:color="auto"/>
        <w:left w:val="none" w:sz="0" w:space="0" w:color="auto"/>
        <w:bottom w:val="none" w:sz="0" w:space="0" w:color="auto"/>
        <w:right w:val="none" w:sz="0" w:space="0" w:color="auto"/>
      </w:divBdr>
    </w:div>
    <w:div w:id="1916547746">
      <w:bodyDiv w:val="1"/>
      <w:marLeft w:val="0"/>
      <w:marRight w:val="0"/>
      <w:marTop w:val="0"/>
      <w:marBottom w:val="0"/>
      <w:divBdr>
        <w:top w:val="none" w:sz="0" w:space="0" w:color="auto"/>
        <w:left w:val="none" w:sz="0" w:space="0" w:color="auto"/>
        <w:bottom w:val="none" w:sz="0" w:space="0" w:color="auto"/>
        <w:right w:val="none" w:sz="0" w:space="0" w:color="auto"/>
      </w:divBdr>
    </w:div>
    <w:div w:id="1937051279">
      <w:bodyDiv w:val="1"/>
      <w:marLeft w:val="0"/>
      <w:marRight w:val="0"/>
      <w:marTop w:val="0"/>
      <w:marBottom w:val="0"/>
      <w:divBdr>
        <w:top w:val="none" w:sz="0" w:space="0" w:color="auto"/>
        <w:left w:val="none" w:sz="0" w:space="0" w:color="auto"/>
        <w:bottom w:val="none" w:sz="0" w:space="0" w:color="auto"/>
        <w:right w:val="none" w:sz="0" w:space="0" w:color="auto"/>
      </w:divBdr>
    </w:div>
    <w:div w:id="1965378842">
      <w:bodyDiv w:val="1"/>
      <w:marLeft w:val="0"/>
      <w:marRight w:val="0"/>
      <w:marTop w:val="0"/>
      <w:marBottom w:val="0"/>
      <w:divBdr>
        <w:top w:val="none" w:sz="0" w:space="0" w:color="auto"/>
        <w:left w:val="none" w:sz="0" w:space="0" w:color="auto"/>
        <w:bottom w:val="none" w:sz="0" w:space="0" w:color="auto"/>
        <w:right w:val="none" w:sz="0" w:space="0" w:color="auto"/>
      </w:divBdr>
      <w:divsChild>
        <w:div w:id="1832215064">
          <w:marLeft w:val="0"/>
          <w:marRight w:val="0"/>
          <w:marTop w:val="0"/>
          <w:marBottom w:val="0"/>
          <w:divBdr>
            <w:top w:val="none" w:sz="0" w:space="0" w:color="auto"/>
            <w:left w:val="none" w:sz="0" w:space="0" w:color="auto"/>
            <w:bottom w:val="none" w:sz="0" w:space="0" w:color="auto"/>
            <w:right w:val="none" w:sz="0" w:space="0" w:color="auto"/>
          </w:divBdr>
        </w:div>
      </w:divsChild>
    </w:div>
    <w:div w:id="1994795364">
      <w:bodyDiv w:val="1"/>
      <w:marLeft w:val="0"/>
      <w:marRight w:val="0"/>
      <w:marTop w:val="0"/>
      <w:marBottom w:val="0"/>
      <w:divBdr>
        <w:top w:val="none" w:sz="0" w:space="0" w:color="auto"/>
        <w:left w:val="none" w:sz="0" w:space="0" w:color="auto"/>
        <w:bottom w:val="none" w:sz="0" w:space="0" w:color="auto"/>
        <w:right w:val="none" w:sz="0" w:space="0" w:color="auto"/>
      </w:divBdr>
    </w:div>
    <w:div w:id="2010407513">
      <w:bodyDiv w:val="1"/>
      <w:marLeft w:val="0"/>
      <w:marRight w:val="0"/>
      <w:marTop w:val="0"/>
      <w:marBottom w:val="0"/>
      <w:divBdr>
        <w:top w:val="none" w:sz="0" w:space="0" w:color="auto"/>
        <w:left w:val="none" w:sz="0" w:space="0" w:color="auto"/>
        <w:bottom w:val="none" w:sz="0" w:space="0" w:color="auto"/>
        <w:right w:val="none" w:sz="0" w:space="0" w:color="auto"/>
      </w:divBdr>
    </w:div>
    <w:div w:id="2017464726">
      <w:bodyDiv w:val="1"/>
      <w:marLeft w:val="0"/>
      <w:marRight w:val="0"/>
      <w:marTop w:val="0"/>
      <w:marBottom w:val="0"/>
      <w:divBdr>
        <w:top w:val="none" w:sz="0" w:space="0" w:color="auto"/>
        <w:left w:val="none" w:sz="0" w:space="0" w:color="auto"/>
        <w:bottom w:val="none" w:sz="0" w:space="0" w:color="auto"/>
        <w:right w:val="none" w:sz="0" w:space="0" w:color="auto"/>
      </w:divBdr>
    </w:div>
    <w:div w:id="2035883016">
      <w:bodyDiv w:val="1"/>
      <w:marLeft w:val="0"/>
      <w:marRight w:val="0"/>
      <w:marTop w:val="0"/>
      <w:marBottom w:val="0"/>
      <w:divBdr>
        <w:top w:val="none" w:sz="0" w:space="0" w:color="auto"/>
        <w:left w:val="none" w:sz="0" w:space="0" w:color="auto"/>
        <w:bottom w:val="none" w:sz="0" w:space="0" w:color="auto"/>
        <w:right w:val="none" w:sz="0" w:space="0" w:color="auto"/>
      </w:divBdr>
    </w:div>
    <w:div w:id="2057971944">
      <w:bodyDiv w:val="1"/>
      <w:marLeft w:val="0"/>
      <w:marRight w:val="0"/>
      <w:marTop w:val="0"/>
      <w:marBottom w:val="0"/>
      <w:divBdr>
        <w:top w:val="none" w:sz="0" w:space="0" w:color="auto"/>
        <w:left w:val="none" w:sz="0" w:space="0" w:color="auto"/>
        <w:bottom w:val="none" w:sz="0" w:space="0" w:color="auto"/>
        <w:right w:val="none" w:sz="0" w:space="0" w:color="auto"/>
      </w:divBdr>
    </w:div>
    <w:div w:id="2071616857">
      <w:bodyDiv w:val="1"/>
      <w:marLeft w:val="0"/>
      <w:marRight w:val="0"/>
      <w:marTop w:val="0"/>
      <w:marBottom w:val="0"/>
      <w:divBdr>
        <w:top w:val="none" w:sz="0" w:space="0" w:color="auto"/>
        <w:left w:val="none" w:sz="0" w:space="0" w:color="auto"/>
        <w:bottom w:val="none" w:sz="0" w:space="0" w:color="auto"/>
        <w:right w:val="none" w:sz="0" w:space="0" w:color="auto"/>
      </w:divBdr>
    </w:div>
    <w:div w:id="2072314670">
      <w:bodyDiv w:val="1"/>
      <w:marLeft w:val="0"/>
      <w:marRight w:val="0"/>
      <w:marTop w:val="0"/>
      <w:marBottom w:val="0"/>
      <w:divBdr>
        <w:top w:val="none" w:sz="0" w:space="0" w:color="auto"/>
        <w:left w:val="none" w:sz="0" w:space="0" w:color="auto"/>
        <w:bottom w:val="none" w:sz="0" w:space="0" w:color="auto"/>
        <w:right w:val="none" w:sz="0" w:space="0" w:color="auto"/>
      </w:divBdr>
    </w:div>
    <w:div w:id="2072995548">
      <w:bodyDiv w:val="1"/>
      <w:marLeft w:val="0"/>
      <w:marRight w:val="0"/>
      <w:marTop w:val="0"/>
      <w:marBottom w:val="0"/>
      <w:divBdr>
        <w:top w:val="none" w:sz="0" w:space="0" w:color="auto"/>
        <w:left w:val="none" w:sz="0" w:space="0" w:color="auto"/>
        <w:bottom w:val="none" w:sz="0" w:space="0" w:color="auto"/>
        <w:right w:val="none" w:sz="0" w:space="0" w:color="auto"/>
      </w:divBdr>
      <w:divsChild>
        <w:div w:id="758060975">
          <w:marLeft w:val="0"/>
          <w:marRight w:val="0"/>
          <w:marTop w:val="0"/>
          <w:marBottom w:val="0"/>
          <w:divBdr>
            <w:top w:val="none" w:sz="0" w:space="0" w:color="auto"/>
            <w:left w:val="none" w:sz="0" w:space="0" w:color="auto"/>
            <w:bottom w:val="none" w:sz="0" w:space="0" w:color="auto"/>
            <w:right w:val="none" w:sz="0" w:space="0" w:color="auto"/>
          </w:divBdr>
        </w:div>
      </w:divsChild>
    </w:div>
    <w:div w:id="2078168047">
      <w:bodyDiv w:val="1"/>
      <w:marLeft w:val="0"/>
      <w:marRight w:val="0"/>
      <w:marTop w:val="0"/>
      <w:marBottom w:val="0"/>
      <w:divBdr>
        <w:top w:val="none" w:sz="0" w:space="0" w:color="auto"/>
        <w:left w:val="none" w:sz="0" w:space="0" w:color="auto"/>
        <w:bottom w:val="none" w:sz="0" w:space="0" w:color="auto"/>
        <w:right w:val="none" w:sz="0" w:space="0" w:color="auto"/>
      </w:divBdr>
      <w:divsChild>
        <w:div w:id="307591673">
          <w:marLeft w:val="0"/>
          <w:marRight w:val="0"/>
          <w:marTop w:val="0"/>
          <w:marBottom w:val="0"/>
          <w:divBdr>
            <w:top w:val="none" w:sz="0" w:space="0" w:color="auto"/>
            <w:left w:val="none" w:sz="0" w:space="0" w:color="auto"/>
            <w:bottom w:val="none" w:sz="0" w:space="0" w:color="auto"/>
            <w:right w:val="none" w:sz="0" w:space="0" w:color="auto"/>
          </w:divBdr>
        </w:div>
        <w:div w:id="2059427866">
          <w:marLeft w:val="0"/>
          <w:marRight w:val="0"/>
          <w:marTop w:val="0"/>
          <w:marBottom w:val="0"/>
          <w:divBdr>
            <w:top w:val="none" w:sz="0" w:space="0" w:color="auto"/>
            <w:left w:val="none" w:sz="0" w:space="0" w:color="auto"/>
            <w:bottom w:val="none" w:sz="0" w:space="0" w:color="auto"/>
            <w:right w:val="none" w:sz="0" w:space="0" w:color="auto"/>
          </w:divBdr>
        </w:div>
        <w:div w:id="1756121907">
          <w:marLeft w:val="0"/>
          <w:marRight w:val="0"/>
          <w:marTop w:val="0"/>
          <w:marBottom w:val="0"/>
          <w:divBdr>
            <w:top w:val="none" w:sz="0" w:space="0" w:color="auto"/>
            <w:left w:val="none" w:sz="0" w:space="0" w:color="auto"/>
            <w:bottom w:val="none" w:sz="0" w:space="0" w:color="auto"/>
            <w:right w:val="none" w:sz="0" w:space="0" w:color="auto"/>
          </w:divBdr>
        </w:div>
      </w:divsChild>
    </w:div>
    <w:div w:id="2081557434">
      <w:bodyDiv w:val="1"/>
      <w:marLeft w:val="0"/>
      <w:marRight w:val="0"/>
      <w:marTop w:val="0"/>
      <w:marBottom w:val="0"/>
      <w:divBdr>
        <w:top w:val="none" w:sz="0" w:space="0" w:color="auto"/>
        <w:left w:val="none" w:sz="0" w:space="0" w:color="auto"/>
        <w:bottom w:val="none" w:sz="0" w:space="0" w:color="auto"/>
        <w:right w:val="none" w:sz="0" w:space="0" w:color="auto"/>
      </w:divBdr>
    </w:div>
    <w:div w:id="2091459985">
      <w:bodyDiv w:val="1"/>
      <w:marLeft w:val="0"/>
      <w:marRight w:val="0"/>
      <w:marTop w:val="0"/>
      <w:marBottom w:val="0"/>
      <w:divBdr>
        <w:top w:val="none" w:sz="0" w:space="0" w:color="auto"/>
        <w:left w:val="none" w:sz="0" w:space="0" w:color="auto"/>
        <w:bottom w:val="none" w:sz="0" w:space="0" w:color="auto"/>
        <w:right w:val="none" w:sz="0" w:space="0" w:color="auto"/>
      </w:divBdr>
    </w:div>
    <w:div w:id="2092849948">
      <w:bodyDiv w:val="1"/>
      <w:marLeft w:val="0"/>
      <w:marRight w:val="0"/>
      <w:marTop w:val="0"/>
      <w:marBottom w:val="0"/>
      <w:divBdr>
        <w:top w:val="none" w:sz="0" w:space="0" w:color="auto"/>
        <w:left w:val="none" w:sz="0" w:space="0" w:color="auto"/>
        <w:bottom w:val="none" w:sz="0" w:space="0" w:color="auto"/>
        <w:right w:val="none" w:sz="0" w:space="0" w:color="auto"/>
      </w:divBdr>
    </w:div>
    <w:div w:id="2096323305">
      <w:bodyDiv w:val="1"/>
      <w:marLeft w:val="0"/>
      <w:marRight w:val="0"/>
      <w:marTop w:val="0"/>
      <w:marBottom w:val="0"/>
      <w:divBdr>
        <w:top w:val="none" w:sz="0" w:space="0" w:color="auto"/>
        <w:left w:val="none" w:sz="0" w:space="0" w:color="auto"/>
        <w:bottom w:val="none" w:sz="0" w:space="0" w:color="auto"/>
        <w:right w:val="none" w:sz="0" w:space="0" w:color="auto"/>
      </w:divBdr>
    </w:div>
    <w:div w:id="2111050120">
      <w:bodyDiv w:val="1"/>
      <w:marLeft w:val="0"/>
      <w:marRight w:val="0"/>
      <w:marTop w:val="0"/>
      <w:marBottom w:val="0"/>
      <w:divBdr>
        <w:top w:val="none" w:sz="0" w:space="0" w:color="auto"/>
        <w:left w:val="none" w:sz="0" w:space="0" w:color="auto"/>
        <w:bottom w:val="none" w:sz="0" w:space="0" w:color="auto"/>
        <w:right w:val="none" w:sz="0" w:space="0" w:color="auto"/>
      </w:divBdr>
    </w:div>
    <w:div w:id="2123064873">
      <w:bodyDiv w:val="1"/>
      <w:marLeft w:val="0"/>
      <w:marRight w:val="0"/>
      <w:marTop w:val="0"/>
      <w:marBottom w:val="0"/>
      <w:divBdr>
        <w:top w:val="none" w:sz="0" w:space="0" w:color="auto"/>
        <w:left w:val="none" w:sz="0" w:space="0" w:color="auto"/>
        <w:bottom w:val="none" w:sz="0" w:space="0" w:color="auto"/>
        <w:right w:val="none" w:sz="0" w:space="0" w:color="auto"/>
      </w:divBdr>
      <w:divsChild>
        <w:div w:id="1038090625">
          <w:marLeft w:val="0"/>
          <w:marRight w:val="0"/>
          <w:marTop w:val="0"/>
          <w:marBottom w:val="0"/>
          <w:divBdr>
            <w:top w:val="none" w:sz="0" w:space="0" w:color="auto"/>
            <w:left w:val="none" w:sz="0" w:space="0" w:color="auto"/>
            <w:bottom w:val="none" w:sz="0" w:space="0" w:color="auto"/>
            <w:right w:val="none" w:sz="0" w:space="0" w:color="auto"/>
          </w:divBdr>
        </w:div>
        <w:div w:id="1136332985">
          <w:marLeft w:val="0"/>
          <w:marRight w:val="0"/>
          <w:marTop w:val="0"/>
          <w:marBottom w:val="0"/>
          <w:divBdr>
            <w:top w:val="none" w:sz="0" w:space="0" w:color="auto"/>
            <w:left w:val="none" w:sz="0" w:space="0" w:color="auto"/>
            <w:bottom w:val="none" w:sz="0" w:space="0" w:color="auto"/>
            <w:right w:val="none" w:sz="0" w:space="0" w:color="auto"/>
          </w:divBdr>
        </w:div>
        <w:div w:id="408699257">
          <w:marLeft w:val="0"/>
          <w:marRight w:val="0"/>
          <w:marTop w:val="0"/>
          <w:marBottom w:val="0"/>
          <w:divBdr>
            <w:top w:val="none" w:sz="0" w:space="0" w:color="auto"/>
            <w:left w:val="none" w:sz="0" w:space="0" w:color="auto"/>
            <w:bottom w:val="none" w:sz="0" w:space="0" w:color="auto"/>
            <w:right w:val="none" w:sz="0" w:space="0" w:color="auto"/>
          </w:divBdr>
        </w:div>
        <w:div w:id="1722360928">
          <w:marLeft w:val="0"/>
          <w:marRight w:val="0"/>
          <w:marTop w:val="0"/>
          <w:marBottom w:val="0"/>
          <w:divBdr>
            <w:top w:val="none" w:sz="0" w:space="0" w:color="auto"/>
            <w:left w:val="none" w:sz="0" w:space="0" w:color="auto"/>
            <w:bottom w:val="none" w:sz="0" w:space="0" w:color="auto"/>
            <w:right w:val="none" w:sz="0" w:space="0" w:color="auto"/>
          </w:divBdr>
        </w:div>
      </w:divsChild>
    </w:div>
    <w:div w:id="2123455845">
      <w:bodyDiv w:val="1"/>
      <w:marLeft w:val="0"/>
      <w:marRight w:val="0"/>
      <w:marTop w:val="0"/>
      <w:marBottom w:val="0"/>
      <w:divBdr>
        <w:top w:val="none" w:sz="0" w:space="0" w:color="auto"/>
        <w:left w:val="none" w:sz="0" w:space="0" w:color="auto"/>
        <w:bottom w:val="none" w:sz="0" w:space="0" w:color="auto"/>
        <w:right w:val="none" w:sz="0" w:space="0" w:color="auto"/>
      </w:divBdr>
    </w:div>
    <w:div w:id="213687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2C6D33D3C054E0C8BB786A9EB256FF6"/>
        <w:category>
          <w:name w:val="常规"/>
          <w:gallery w:val="placeholder"/>
        </w:category>
        <w:types>
          <w:type w:val="bbPlcHdr"/>
        </w:types>
        <w:behaviors>
          <w:behavior w:val="content"/>
        </w:behaviors>
        <w:guid w:val="{2E8F6BC8-CB80-4F81-9066-10EE33AB6B79}"/>
      </w:docPartPr>
      <w:docPartBody>
        <w:p w:rsidR="00E41320" w:rsidRDefault="00121C3E">
          <w:pPr>
            <w:pStyle w:val="F2C6D33D3C054E0C8BB786A9EB256FF6"/>
          </w:pPr>
          <w:r w:rsidRPr="00751A05">
            <w:rPr>
              <w:rStyle w:val="a3"/>
              <w:rFonts w:hint="eastAsia"/>
            </w:rPr>
            <w:t>单击或点击此处输入文字。</w:t>
          </w:r>
        </w:p>
      </w:docPartBody>
    </w:docPart>
    <w:docPart>
      <w:docPartPr>
        <w:name w:val="E09B96C7793F46EF97C009A5833FAB35"/>
        <w:category>
          <w:name w:val="常规"/>
          <w:gallery w:val="placeholder"/>
        </w:category>
        <w:types>
          <w:type w:val="bbPlcHdr"/>
        </w:types>
        <w:behaviors>
          <w:behavior w:val="content"/>
        </w:behaviors>
        <w:guid w:val="{CD1B19C4-7AED-4F2C-930E-AF4CC7C21916}"/>
      </w:docPartPr>
      <w:docPartBody>
        <w:p w:rsidR="00E41320" w:rsidRDefault="00121C3E">
          <w:pPr>
            <w:pStyle w:val="E09B96C7793F46EF97C009A5833FAB35"/>
          </w:pPr>
          <w:r w:rsidRPr="00FB6243">
            <w:rPr>
              <w:rStyle w:val="a3"/>
              <w:rFonts w:hint="eastAsia"/>
            </w:rPr>
            <w:t>选择一项。</w:t>
          </w:r>
        </w:p>
      </w:docPartBody>
    </w:docPart>
    <w:docPart>
      <w:docPartPr>
        <w:name w:val="EDF9513EC51849C989ACBC7E1998BE2F"/>
        <w:category>
          <w:name w:val="常规"/>
          <w:gallery w:val="placeholder"/>
        </w:category>
        <w:types>
          <w:type w:val="bbPlcHdr"/>
        </w:types>
        <w:behaviors>
          <w:behavior w:val="content"/>
        </w:behaviors>
        <w:guid w:val="{639B3D5D-5E4A-4498-B4EF-F500DB117101}"/>
      </w:docPartPr>
      <w:docPartBody>
        <w:p w:rsidR="00E41320" w:rsidRDefault="00121C3E">
          <w:pPr>
            <w:pStyle w:val="EDF9513EC51849C989ACBC7E1998BE2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C3E"/>
    <w:rsid w:val="00121C3E"/>
    <w:rsid w:val="001D3E90"/>
    <w:rsid w:val="001F035C"/>
    <w:rsid w:val="00433705"/>
    <w:rsid w:val="006A5160"/>
    <w:rsid w:val="006F1F31"/>
    <w:rsid w:val="007D28DE"/>
    <w:rsid w:val="007D7399"/>
    <w:rsid w:val="00830D18"/>
    <w:rsid w:val="00993F0F"/>
    <w:rsid w:val="00B42570"/>
    <w:rsid w:val="00B9073C"/>
    <w:rsid w:val="00B961C3"/>
    <w:rsid w:val="00DC7C49"/>
    <w:rsid w:val="00E41320"/>
    <w:rsid w:val="00E95126"/>
    <w:rsid w:val="00EF7D0C"/>
    <w:rsid w:val="00F54BE3"/>
    <w:rsid w:val="00FB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2C6D33D3C054E0C8BB786A9EB256FF6">
    <w:name w:val="F2C6D33D3C054E0C8BB786A9EB256FF6"/>
    <w:pPr>
      <w:widowControl w:val="0"/>
      <w:jc w:val="both"/>
    </w:pPr>
  </w:style>
  <w:style w:type="paragraph" w:customStyle="1" w:styleId="E09B96C7793F46EF97C009A5833FAB35">
    <w:name w:val="E09B96C7793F46EF97C009A5833FAB35"/>
    <w:pPr>
      <w:widowControl w:val="0"/>
      <w:jc w:val="both"/>
    </w:pPr>
  </w:style>
  <w:style w:type="paragraph" w:customStyle="1" w:styleId="EDF9513EC51849C989ACBC7E1998BE2F">
    <w:name w:val="EDF9513EC51849C989ACBC7E1998BE2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2C6D33D3C054E0C8BB786A9EB256FF6">
    <w:name w:val="F2C6D33D3C054E0C8BB786A9EB256FF6"/>
    <w:pPr>
      <w:widowControl w:val="0"/>
      <w:jc w:val="both"/>
    </w:pPr>
  </w:style>
  <w:style w:type="paragraph" w:customStyle="1" w:styleId="E09B96C7793F46EF97C009A5833FAB35">
    <w:name w:val="E09B96C7793F46EF97C009A5833FAB35"/>
    <w:pPr>
      <w:widowControl w:val="0"/>
      <w:jc w:val="both"/>
    </w:pPr>
  </w:style>
  <w:style w:type="paragraph" w:customStyle="1" w:styleId="EDF9513EC51849C989ACBC7E1998BE2F">
    <w:name w:val="EDF9513EC51849C989ACBC7E1998BE2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52AB7-2FDF-4518-86D4-9F5EBAB7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5582</TotalTime>
  <Pages>1</Pages>
  <Words>1785</Words>
  <Characters>10176</Characters>
  <Application>Microsoft Office Word</Application>
  <DocSecurity>0</DocSecurity>
  <Lines>84</Lines>
  <Paragraphs>23</Paragraphs>
  <ScaleCrop>false</ScaleCrop>
  <Company>PCMI</Company>
  <LinksUpToDate>false</LinksUpToDate>
  <CharactersWithSpaces>11938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高二</dc:creator>
  <dc:description>&lt;config cover="true" show_menu="true" version="1.0.0" doctype="SDKXY"&gt;_x000d_
&lt;/config&gt;</dc:description>
  <cp:lastModifiedBy>高二</cp:lastModifiedBy>
  <cp:revision>25</cp:revision>
  <cp:lastPrinted>2020-08-30T10:00:00Z</cp:lastPrinted>
  <dcterms:created xsi:type="dcterms:W3CDTF">2024-05-17T02:07:00Z</dcterms:created>
  <dcterms:modified xsi:type="dcterms:W3CDTF">2024-06-29T01:10:00Z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